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B5217" w14:textId="77777777" w:rsidR="0043291C" w:rsidRPr="0043291C" w:rsidRDefault="0043291C" w:rsidP="00B14076">
      <w:pPr>
        <w:pStyle w:val="2"/>
      </w:pPr>
    </w:p>
    <w:p w14:paraId="18091D64" w14:textId="4912EB24" w:rsidR="0043291C" w:rsidRPr="00D2527F" w:rsidRDefault="0043291C" w:rsidP="0043291C">
      <w:pPr>
        <w:pStyle w:val="Default"/>
        <w:jc w:val="center"/>
        <w:rPr>
          <w:rFonts w:ascii="Times New Roman" w:eastAsia="SimSun" w:hAnsi="Times New Roman" w:cs="Times New Roman"/>
          <w:sz w:val="21"/>
          <w:szCs w:val="21"/>
          <w:lang w:eastAsia="zh-CN"/>
        </w:rPr>
      </w:pPr>
      <w:r w:rsidRPr="0043291C">
        <w:rPr>
          <w:rFonts w:ascii="Times New Roman" w:eastAsiaTheme="minorEastAsia" w:hAnsi="Times New Roman" w:cs="Times New Roman"/>
          <w:sz w:val="21"/>
          <w:szCs w:val="21"/>
          <w:lang w:eastAsia="zh-CN"/>
        </w:rPr>
        <w:t>仕様書</w:t>
      </w:r>
    </w:p>
    <w:p w14:paraId="30B9416C" w14:textId="77777777" w:rsidR="0043291C" w:rsidRDefault="0043291C" w:rsidP="0043291C">
      <w:pPr>
        <w:pStyle w:val="Default"/>
        <w:rPr>
          <w:rFonts w:ascii="Times New Roman" w:eastAsiaTheme="minorEastAsia" w:hAnsi="Times New Roman" w:cs="Times New Roman"/>
          <w:sz w:val="21"/>
          <w:szCs w:val="21"/>
          <w:lang w:eastAsia="zh-CN"/>
        </w:rPr>
      </w:pPr>
    </w:p>
    <w:p w14:paraId="4E0F99A3" w14:textId="77777777" w:rsidR="0043291C" w:rsidRPr="0043291C" w:rsidRDefault="0043291C" w:rsidP="0043291C">
      <w:pPr>
        <w:pStyle w:val="Default"/>
        <w:rPr>
          <w:rFonts w:ascii="Times New Roman" w:eastAsiaTheme="minorEastAsia" w:hAnsi="Times New Roman" w:cs="Times New Roman"/>
          <w:sz w:val="21"/>
          <w:szCs w:val="21"/>
          <w:lang w:eastAsia="zh-CN"/>
        </w:rPr>
      </w:pPr>
      <w:r w:rsidRPr="0043291C">
        <w:rPr>
          <w:rFonts w:ascii="Times New Roman" w:eastAsiaTheme="minorEastAsia" w:hAnsi="Times New Roman" w:cs="Times New Roman"/>
          <w:sz w:val="21"/>
          <w:szCs w:val="21"/>
          <w:lang w:eastAsia="zh-CN"/>
        </w:rPr>
        <w:t>１．件名</w:t>
      </w:r>
    </w:p>
    <w:p w14:paraId="4785CE0B" w14:textId="39B10823" w:rsidR="0043291C" w:rsidRDefault="00571CBF" w:rsidP="0043291C">
      <w:pPr>
        <w:pStyle w:val="Default"/>
        <w:ind w:firstLineChars="100" w:firstLine="210"/>
        <w:rPr>
          <w:rFonts w:ascii="Times New Roman" w:eastAsiaTheme="minorEastAsia" w:hAnsi="Times New Roman" w:cs="Times New Roman"/>
          <w:sz w:val="21"/>
          <w:szCs w:val="21"/>
        </w:rPr>
      </w:pPr>
      <w:r>
        <w:rPr>
          <w:rFonts w:ascii="Times New Roman" w:eastAsiaTheme="minorEastAsia" w:hAnsi="Times New Roman" w:cs="Times New Roman"/>
          <w:sz w:val="21"/>
          <w:szCs w:val="21"/>
        </w:rPr>
        <w:t>令和</w:t>
      </w:r>
      <w:r w:rsidR="00397F08">
        <w:rPr>
          <w:rFonts w:ascii="Times New Roman" w:eastAsiaTheme="minorEastAsia" w:hAnsi="Times New Roman" w:cs="Times New Roman" w:hint="eastAsia"/>
          <w:sz w:val="21"/>
          <w:szCs w:val="21"/>
        </w:rPr>
        <w:t>５</w:t>
      </w:r>
      <w:r>
        <w:rPr>
          <w:rFonts w:ascii="Times New Roman" w:eastAsiaTheme="minorEastAsia" w:hAnsi="Times New Roman" w:cs="Times New Roman"/>
          <w:sz w:val="21"/>
          <w:szCs w:val="21"/>
        </w:rPr>
        <w:t>年度</w:t>
      </w:r>
      <w:r w:rsidR="005B060C" w:rsidRPr="009266DF">
        <w:rPr>
          <w:rFonts w:ascii="Times New Roman" w:eastAsiaTheme="minorEastAsia" w:hAnsi="Times New Roman" w:cs="Times New Roman" w:hint="eastAsia"/>
          <w:sz w:val="21"/>
          <w:szCs w:val="21"/>
        </w:rPr>
        <w:t>気候変動対策に係る国際会議の開催等によるエネルギー・環境技術イノベーション創出のための国際連携推進事業</w:t>
      </w:r>
      <w:r w:rsidR="00C8192F">
        <w:rPr>
          <w:rFonts w:ascii="Times New Roman" w:eastAsiaTheme="minorEastAsia" w:hAnsi="Times New Roman" w:cs="Times New Roman"/>
          <w:sz w:val="21"/>
          <w:szCs w:val="21"/>
        </w:rPr>
        <w:t>（</w:t>
      </w:r>
      <w:r w:rsidR="00C8192F">
        <w:rPr>
          <w:rFonts w:ascii="Times New Roman" w:eastAsiaTheme="minorEastAsia" w:hAnsi="Times New Roman" w:cs="Times New Roman" w:hint="eastAsia"/>
          <w:sz w:val="21"/>
          <w:szCs w:val="21"/>
        </w:rPr>
        <w:t>技術革新によるエネルギー需要変化に関するモデル比較国際</w:t>
      </w:r>
      <w:r w:rsidR="0043291C" w:rsidRPr="0043291C">
        <w:rPr>
          <w:rFonts w:ascii="Times New Roman" w:eastAsiaTheme="minorEastAsia" w:hAnsi="Times New Roman" w:cs="Times New Roman"/>
          <w:sz w:val="21"/>
          <w:szCs w:val="21"/>
        </w:rPr>
        <w:t>連携事業）</w:t>
      </w:r>
      <w:r w:rsidR="0043291C" w:rsidRPr="0043291C">
        <w:rPr>
          <w:rFonts w:ascii="Times New Roman" w:eastAsiaTheme="minorEastAsia" w:hAnsi="Times New Roman" w:cs="Times New Roman"/>
          <w:sz w:val="21"/>
          <w:szCs w:val="21"/>
        </w:rPr>
        <w:t xml:space="preserve"> </w:t>
      </w:r>
    </w:p>
    <w:p w14:paraId="733E4EF0" w14:textId="77777777" w:rsidR="0043291C" w:rsidRPr="0043291C" w:rsidRDefault="0043291C" w:rsidP="0043291C">
      <w:pPr>
        <w:pStyle w:val="Default"/>
        <w:rPr>
          <w:rFonts w:ascii="Times New Roman" w:eastAsiaTheme="minorEastAsia" w:hAnsi="Times New Roman" w:cs="Times New Roman"/>
          <w:sz w:val="21"/>
          <w:szCs w:val="21"/>
        </w:rPr>
      </w:pPr>
    </w:p>
    <w:p w14:paraId="38675050"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２．目的</w:t>
      </w:r>
    </w:p>
    <w:p w14:paraId="6E80E21B" w14:textId="2B837CFE" w:rsidR="0043291C" w:rsidRPr="0043291C" w:rsidRDefault="0043291C" w:rsidP="0043291C">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地球温暖化は、地球全体の環境に深刻な影響を及ぼすものであり、</w:t>
      </w:r>
      <w:r w:rsidR="009C78B1">
        <w:rPr>
          <w:rFonts w:ascii="Times New Roman" w:eastAsiaTheme="minorEastAsia" w:hAnsi="Times New Roman" w:cs="Times New Roman" w:hint="eastAsia"/>
          <w:sz w:val="21"/>
          <w:szCs w:val="21"/>
        </w:rPr>
        <w:t>２０</w:t>
      </w:r>
      <w:r w:rsidR="005B060C">
        <w:rPr>
          <w:rFonts w:ascii="Times New Roman" w:eastAsiaTheme="minorEastAsia" w:hAnsi="Times New Roman" w:cs="Times New Roman" w:hint="eastAsia"/>
          <w:sz w:val="21"/>
          <w:szCs w:val="21"/>
        </w:rPr>
        <w:t>２</w:t>
      </w:r>
      <w:r w:rsidR="00397F08">
        <w:rPr>
          <w:rFonts w:ascii="Times New Roman" w:eastAsiaTheme="minorEastAsia" w:hAnsi="Times New Roman" w:cs="Times New Roman" w:hint="eastAsia"/>
          <w:sz w:val="21"/>
          <w:szCs w:val="21"/>
        </w:rPr>
        <w:t>２</w:t>
      </w:r>
      <w:r w:rsidR="00871FEE">
        <w:rPr>
          <w:rFonts w:ascii="Times New Roman" w:eastAsiaTheme="minorEastAsia" w:hAnsi="Times New Roman" w:cs="Times New Roman" w:hint="eastAsia"/>
          <w:sz w:val="21"/>
          <w:szCs w:val="21"/>
        </w:rPr>
        <w:t>年</w:t>
      </w:r>
      <w:r w:rsidR="009C78B1">
        <w:rPr>
          <w:rFonts w:ascii="Times New Roman" w:eastAsiaTheme="minorEastAsia" w:hAnsi="Times New Roman" w:cs="Times New Roman" w:hint="eastAsia"/>
          <w:sz w:val="21"/>
          <w:szCs w:val="21"/>
        </w:rPr>
        <w:t>に</w:t>
      </w:r>
      <w:r w:rsidR="00871FEE">
        <w:rPr>
          <w:rFonts w:ascii="Times New Roman" w:eastAsiaTheme="minorEastAsia" w:hAnsi="Times New Roman" w:cs="Times New Roman" w:hint="eastAsia"/>
          <w:sz w:val="21"/>
          <w:szCs w:val="21"/>
        </w:rPr>
        <w:t>行われた</w:t>
      </w:r>
      <w:r w:rsidR="006E2868">
        <w:rPr>
          <w:rFonts w:ascii="Times New Roman" w:eastAsiaTheme="minorEastAsia" w:hAnsi="Times New Roman" w:hint="eastAsia"/>
          <w:szCs w:val="21"/>
        </w:rPr>
        <w:t>ＣＯＰ２７</w:t>
      </w:r>
      <w:r w:rsidR="00871FEE">
        <w:rPr>
          <w:rFonts w:ascii="Times New Roman" w:eastAsiaTheme="minorEastAsia" w:hAnsi="Times New Roman" w:cs="Times New Roman" w:hint="eastAsia"/>
          <w:sz w:val="21"/>
          <w:szCs w:val="21"/>
        </w:rPr>
        <w:t>の場等においても</w:t>
      </w:r>
      <w:r w:rsidRPr="0043291C">
        <w:rPr>
          <w:rFonts w:ascii="Times New Roman" w:eastAsiaTheme="minorEastAsia" w:hAnsi="Times New Roman" w:cs="Times New Roman"/>
          <w:sz w:val="21"/>
          <w:szCs w:val="21"/>
        </w:rPr>
        <w:t>その解決</w:t>
      </w:r>
      <w:r w:rsidR="00871FEE">
        <w:rPr>
          <w:rFonts w:ascii="Times New Roman" w:eastAsiaTheme="minorEastAsia" w:hAnsi="Times New Roman" w:cs="Times New Roman" w:hint="eastAsia"/>
          <w:sz w:val="21"/>
          <w:szCs w:val="21"/>
        </w:rPr>
        <w:t>、対策の必要性</w:t>
      </w:r>
      <w:r w:rsidRPr="0043291C">
        <w:rPr>
          <w:rFonts w:ascii="Times New Roman" w:eastAsiaTheme="minorEastAsia" w:hAnsi="Times New Roman" w:cs="Times New Roman"/>
          <w:sz w:val="21"/>
          <w:szCs w:val="21"/>
        </w:rPr>
        <w:t>が強く求められ</w:t>
      </w:r>
      <w:r w:rsidR="00871FEE">
        <w:rPr>
          <w:rFonts w:ascii="Times New Roman" w:eastAsiaTheme="minorEastAsia" w:hAnsi="Times New Roman" w:cs="Times New Roman" w:hint="eastAsia"/>
          <w:sz w:val="21"/>
          <w:szCs w:val="21"/>
        </w:rPr>
        <w:t>てい</w:t>
      </w:r>
      <w:r w:rsidRPr="0043291C">
        <w:rPr>
          <w:rFonts w:ascii="Times New Roman" w:eastAsiaTheme="minorEastAsia" w:hAnsi="Times New Roman" w:cs="Times New Roman"/>
          <w:sz w:val="21"/>
          <w:szCs w:val="21"/>
        </w:rPr>
        <w:t>る。しかし、地球温暖化は、世界のあらゆる国、様々な部門に影響を与え</w:t>
      </w:r>
      <w:r w:rsidR="00871FEE">
        <w:rPr>
          <w:rFonts w:ascii="Times New Roman" w:eastAsiaTheme="minorEastAsia" w:hAnsi="Times New Roman" w:cs="Times New Roman" w:hint="eastAsia"/>
          <w:sz w:val="21"/>
          <w:szCs w:val="21"/>
        </w:rPr>
        <w:t>る</w:t>
      </w:r>
      <w:r w:rsidRPr="0043291C">
        <w:rPr>
          <w:rFonts w:ascii="Times New Roman" w:eastAsiaTheme="minorEastAsia" w:hAnsi="Times New Roman" w:cs="Times New Roman"/>
          <w:sz w:val="21"/>
          <w:szCs w:val="21"/>
        </w:rPr>
        <w:t>一方で</w:t>
      </w:r>
      <w:r w:rsidR="00871FEE">
        <w:rPr>
          <w:rFonts w:ascii="Times New Roman" w:eastAsiaTheme="minorEastAsia" w:hAnsi="Times New Roman" w:cs="Times New Roman" w:hint="eastAsia"/>
          <w:sz w:val="21"/>
          <w:szCs w:val="21"/>
        </w:rPr>
        <w:t>、地球温暖化が与える</w:t>
      </w:r>
      <w:r w:rsidRPr="0043291C">
        <w:rPr>
          <w:rFonts w:ascii="Times New Roman" w:eastAsiaTheme="minorEastAsia" w:hAnsi="Times New Roman" w:cs="Times New Roman"/>
          <w:sz w:val="21"/>
          <w:szCs w:val="21"/>
        </w:rPr>
        <w:t>影響は均一ではな</w:t>
      </w:r>
      <w:r w:rsidR="00871FEE">
        <w:rPr>
          <w:rFonts w:ascii="Times New Roman" w:eastAsiaTheme="minorEastAsia" w:hAnsi="Times New Roman" w:cs="Times New Roman" w:hint="eastAsia"/>
          <w:sz w:val="21"/>
          <w:szCs w:val="21"/>
        </w:rPr>
        <w:t>く、影響先も多様である</w:t>
      </w:r>
      <w:r w:rsidRPr="0043291C">
        <w:rPr>
          <w:rFonts w:ascii="Times New Roman" w:eastAsiaTheme="minorEastAsia" w:hAnsi="Times New Roman" w:cs="Times New Roman"/>
          <w:sz w:val="21"/>
          <w:szCs w:val="21"/>
        </w:rPr>
        <w:t>。また、各国において取り得る緩和策、緩和費用にも差異が大きい。そのため、真に有効な対策を実現するためには、</w:t>
      </w:r>
      <w:r w:rsidR="00BB5260">
        <w:rPr>
          <w:rFonts w:ascii="Times New Roman" w:eastAsiaTheme="minorEastAsia" w:hAnsi="Times New Roman" w:cs="Times New Roman" w:hint="eastAsia"/>
          <w:sz w:val="21"/>
          <w:szCs w:val="21"/>
        </w:rPr>
        <w:t>各国・各部門の様々な</w:t>
      </w:r>
      <w:r w:rsidR="00871FEE">
        <w:rPr>
          <w:rFonts w:ascii="Times New Roman" w:eastAsiaTheme="minorEastAsia" w:hAnsi="Times New Roman" w:cs="Times New Roman" w:hint="eastAsia"/>
          <w:sz w:val="21"/>
          <w:szCs w:val="21"/>
        </w:rPr>
        <w:t>状況</w:t>
      </w:r>
      <w:r w:rsidR="00BB5260">
        <w:rPr>
          <w:rFonts w:ascii="Times New Roman" w:eastAsiaTheme="minorEastAsia" w:hAnsi="Times New Roman" w:cs="Times New Roman" w:hint="eastAsia"/>
          <w:sz w:val="21"/>
          <w:szCs w:val="21"/>
        </w:rPr>
        <w:t>を考慮することが</w:t>
      </w:r>
      <w:r w:rsidRPr="0043291C">
        <w:rPr>
          <w:rFonts w:ascii="Times New Roman" w:eastAsiaTheme="minorEastAsia" w:hAnsi="Times New Roman" w:cs="Times New Roman"/>
          <w:sz w:val="21"/>
          <w:szCs w:val="21"/>
        </w:rPr>
        <w:t>重要と考えられる。</w:t>
      </w:r>
    </w:p>
    <w:p w14:paraId="1D04519D" w14:textId="4F50FBCF" w:rsidR="005B060C" w:rsidRDefault="005B060C" w:rsidP="00372E2C">
      <w:pPr>
        <w:pStyle w:val="Default"/>
        <w:ind w:firstLineChars="100" w:firstLine="21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最近の国内外の動きとしては、２０１５年末の気候変動枠組条約第２１回締約国会議（ＣＯＰ２１）で合意された「パリ協定」が、２０１６年１１月に発効した。さらに、２０</w:t>
      </w:r>
      <w:r w:rsidR="006E2868">
        <w:rPr>
          <w:rFonts w:ascii="Times New Roman" w:eastAsiaTheme="minorEastAsia" w:hAnsi="Times New Roman" w:hint="eastAsia"/>
          <w:szCs w:val="21"/>
        </w:rPr>
        <w:t>２０</w:t>
      </w:r>
      <w:r w:rsidRPr="008C4ACE">
        <w:rPr>
          <w:rFonts w:ascii="Times New Roman" w:eastAsiaTheme="minorEastAsia" w:hAnsi="Times New Roman" w:cs="Times New Roman" w:hint="eastAsia"/>
          <w:sz w:val="21"/>
          <w:szCs w:val="21"/>
        </w:rPr>
        <w:t>年</w:t>
      </w:r>
      <w:r>
        <w:rPr>
          <w:rFonts w:ascii="Times New Roman" w:eastAsiaTheme="minorEastAsia" w:hAnsi="Times New Roman" w:cs="Times New Roman" w:hint="eastAsia"/>
          <w:sz w:val="21"/>
          <w:szCs w:val="21"/>
        </w:rPr>
        <w:t>１</w:t>
      </w:r>
      <w:r w:rsidR="006E2868">
        <w:rPr>
          <w:rFonts w:ascii="Times New Roman" w:eastAsiaTheme="minorEastAsia" w:hAnsi="Times New Roman" w:cs="Times New Roman" w:hint="eastAsia"/>
          <w:sz w:val="21"/>
          <w:szCs w:val="21"/>
        </w:rPr>
        <w:t>１</w:t>
      </w:r>
      <w:r w:rsidRPr="008C4ACE">
        <w:rPr>
          <w:rFonts w:ascii="Times New Roman" w:eastAsiaTheme="minorEastAsia" w:hAnsi="Times New Roman" w:cs="Times New Roman" w:hint="eastAsia"/>
          <w:sz w:val="21"/>
          <w:szCs w:val="21"/>
        </w:rPr>
        <w:t>月</w:t>
      </w:r>
      <w:r>
        <w:rPr>
          <w:rFonts w:ascii="Times New Roman" w:eastAsiaTheme="minorEastAsia" w:hAnsi="Times New Roman" w:cs="Times New Roman" w:hint="eastAsia"/>
          <w:sz w:val="21"/>
          <w:szCs w:val="21"/>
        </w:rPr>
        <w:t>に、ＣＯＰ</w:t>
      </w:r>
      <w:r w:rsidR="006E2868">
        <w:rPr>
          <w:rFonts w:ascii="Times New Roman" w:eastAsiaTheme="minorEastAsia" w:hAnsi="Times New Roman" w:hint="eastAsia"/>
          <w:szCs w:val="21"/>
        </w:rPr>
        <w:t>２６</w:t>
      </w:r>
      <w:r w:rsidRPr="008C4ACE">
        <w:rPr>
          <w:rFonts w:ascii="Times New Roman" w:eastAsiaTheme="minorEastAsia" w:hAnsi="Times New Roman" w:cs="Times New Roman" w:hint="eastAsia"/>
          <w:sz w:val="21"/>
          <w:szCs w:val="21"/>
        </w:rPr>
        <w:t>において、市場メカニズム</w:t>
      </w:r>
      <w:r>
        <w:rPr>
          <w:rFonts w:ascii="Times New Roman" w:eastAsiaTheme="minorEastAsia" w:hAnsi="Times New Roman" w:cs="Times New Roman" w:hint="eastAsia"/>
          <w:sz w:val="21"/>
          <w:szCs w:val="21"/>
        </w:rPr>
        <w:t>の合意により</w:t>
      </w:r>
      <w:r w:rsidRPr="008C4ACE">
        <w:rPr>
          <w:rFonts w:ascii="Times New Roman" w:eastAsiaTheme="minorEastAsia" w:hAnsi="Times New Roman" w:cs="Times New Roman" w:hint="eastAsia"/>
          <w:sz w:val="21"/>
          <w:szCs w:val="21"/>
        </w:rPr>
        <w:t>パリ協定実施指針が</w:t>
      </w:r>
      <w:r>
        <w:rPr>
          <w:rFonts w:ascii="Times New Roman" w:eastAsiaTheme="minorEastAsia" w:hAnsi="Times New Roman" w:cs="Times New Roman" w:hint="eastAsia"/>
          <w:sz w:val="21"/>
          <w:szCs w:val="21"/>
        </w:rPr>
        <w:t>完成し</w:t>
      </w:r>
      <w:r w:rsidRPr="008C4ACE">
        <w:rPr>
          <w:rFonts w:ascii="Times New Roman" w:eastAsiaTheme="minorEastAsia" w:hAnsi="Times New Roman" w:cs="Times New Roman" w:hint="eastAsia"/>
          <w:sz w:val="21"/>
          <w:szCs w:val="21"/>
        </w:rPr>
        <w:t>たことを受けて、今後は、パリ協定のルールにもとづく、プレッジ＆レビューの運用が</w:t>
      </w:r>
      <w:r>
        <w:rPr>
          <w:rFonts w:ascii="Times New Roman" w:eastAsiaTheme="minorEastAsia" w:hAnsi="Times New Roman" w:cs="Times New Roman" w:hint="eastAsia"/>
          <w:sz w:val="21"/>
          <w:szCs w:val="21"/>
        </w:rPr>
        <w:t>本格化する。特に、</w:t>
      </w:r>
      <w:r w:rsidR="006E2868">
        <w:rPr>
          <w:rFonts w:ascii="Times New Roman" w:eastAsiaTheme="minorEastAsia" w:hAnsi="Times New Roman" w:hint="eastAsia"/>
          <w:szCs w:val="21"/>
        </w:rPr>
        <w:t>２０２３</w:t>
      </w:r>
      <w:r>
        <w:rPr>
          <w:rFonts w:ascii="Times New Roman" w:eastAsiaTheme="minorEastAsia" w:hAnsi="Times New Roman" w:cs="Times New Roman" w:hint="eastAsia"/>
          <w:sz w:val="21"/>
          <w:szCs w:val="21"/>
        </w:rPr>
        <w:t>年</w:t>
      </w:r>
      <w:r w:rsidR="00397F08">
        <w:rPr>
          <w:rFonts w:ascii="Times New Roman" w:eastAsiaTheme="minorEastAsia" w:hAnsi="Times New Roman" w:cs="Times New Roman" w:hint="eastAsia"/>
          <w:sz w:val="21"/>
          <w:szCs w:val="21"/>
        </w:rPr>
        <w:t>は、</w:t>
      </w:r>
      <w:r>
        <w:rPr>
          <w:rFonts w:ascii="Times New Roman" w:eastAsiaTheme="minorEastAsia" w:hAnsi="Times New Roman" w:cs="Times New Roman" w:hint="eastAsia"/>
          <w:sz w:val="21"/>
          <w:szCs w:val="21"/>
        </w:rPr>
        <w:t>第</w:t>
      </w:r>
      <w:r w:rsidR="006E2868">
        <w:rPr>
          <w:rFonts w:ascii="Times New Roman" w:eastAsiaTheme="minorEastAsia" w:hAnsi="Times New Roman" w:cs="Times New Roman" w:hint="eastAsia"/>
          <w:sz w:val="21"/>
          <w:szCs w:val="21"/>
        </w:rPr>
        <w:t>１</w:t>
      </w:r>
      <w:r>
        <w:rPr>
          <w:rFonts w:ascii="Times New Roman" w:eastAsiaTheme="minorEastAsia" w:hAnsi="Times New Roman" w:cs="Times New Roman" w:hint="eastAsia"/>
          <w:sz w:val="21"/>
          <w:szCs w:val="21"/>
        </w:rPr>
        <w:t>回グローバルストックテイク</w:t>
      </w:r>
      <w:r w:rsidR="00397F08">
        <w:rPr>
          <w:rFonts w:ascii="Times New Roman" w:eastAsiaTheme="minorEastAsia" w:hAnsi="Times New Roman" w:cs="Times New Roman" w:hint="eastAsia"/>
          <w:sz w:val="21"/>
          <w:szCs w:val="21"/>
        </w:rPr>
        <w:t>が実施予定</w:t>
      </w:r>
      <w:r>
        <w:rPr>
          <w:rFonts w:ascii="Times New Roman" w:eastAsiaTheme="minorEastAsia" w:hAnsi="Times New Roman" w:cs="Times New Roman" w:hint="eastAsia"/>
          <w:sz w:val="21"/>
          <w:szCs w:val="21"/>
        </w:rPr>
        <w:t>であり、パリ協定の目標に向けた各国の気候変動対策の進捗や</w:t>
      </w:r>
      <w:r w:rsidR="006E2868">
        <w:rPr>
          <w:rFonts w:ascii="Times New Roman" w:eastAsiaTheme="minorEastAsia" w:hAnsi="Times New Roman" w:hint="eastAsia"/>
          <w:szCs w:val="21"/>
        </w:rPr>
        <w:t>ＮＤＣ</w:t>
      </w:r>
      <w:r>
        <w:rPr>
          <w:rFonts w:ascii="Times New Roman" w:eastAsiaTheme="minorEastAsia" w:hAnsi="Times New Roman" w:cs="Times New Roman" w:hint="eastAsia"/>
          <w:sz w:val="21"/>
          <w:szCs w:val="21"/>
        </w:rPr>
        <w:t>達成に向けた実現可能性などについて、議論が深まると予想される</w:t>
      </w:r>
    </w:p>
    <w:p w14:paraId="76277323" w14:textId="54860A13" w:rsidR="00045C23" w:rsidRDefault="005B060C" w:rsidP="00372E2C">
      <w:pPr>
        <w:pStyle w:val="Default"/>
        <w:ind w:firstLineChars="100" w:firstLine="21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また</w:t>
      </w:r>
      <w:r w:rsidRPr="00BA70FF">
        <w:rPr>
          <w:rFonts w:ascii="Times New Roman" w:eastAsiaTheme="minorEastAsia" w:hAnsi="Times New Roman" w:cs="Times New Roman" w:hint="eastAsia"/>
          <w:sz w:val="21"/>
          <w:szCs w:val="21"/>
        </w:rPr>
        <w:t>、</w:t>
      </w:r>
      <w:r w:rsidR="006E2868">
        <w:rPr>
          <w:rFonts w:ascii="Times New Roman" w:eastAsiaTheme="minorEastAsia" w:hAnsi="Times New Roman" w:hint="eastAsia"/>
          <w:szCs w:val="21"/>
        </w:rPr>
        <w:t>１５０</w:t>
      </w:r>
      <w:r>
        <w:rPr>
          <w:rFonts w:ascii="Times New Roman" w:eastAsiaTheme="minorEastAsia" w:hAnsi="Times New Roman" w:cs="Times New Roman" w:hint="eastAsia"/>
          <w:sz w:val="21"/>
          <w:szCs w:val="21"/>
        </w:rPr>
        <w:t>以上の国と地域が、</w:t>
      </w:r>
      <w:r w:rsidR="006E2868">
        <w:rPr>
          <w:rFonts w:ascii="Times New Roman" w:eastAsiaTheme="minorEastAsia" w:hAnsi="Times New Roman" w:cs="Times New Roman" w:hint="eastAsia"/>
          <w:sz w:val="21"/>
          <w:szCs w:val="21"/>
        </w:rPr>
        <w:t>２１</w:t>
      </w:r>
      <w:r>
        <w:rPr>
          <w:rFonts w:ascii="Times New Roman" w:eastAsiaTheme="minorEastAsia" w:hAnsi="Times New Roman" w:cs="Times New Roman" w:hint="eastAsia"/>
          <w:sz w:val="21"/>
          <w:szCs w:val="21"/>
        </w:rPr>
        <w:t>世紀中ごろまでのカーボンニュートラルを表明し、温暖化への対応は、国際的にも成長の機会と捉える時代に突入し、各国の気候変動対策が急速に進む中で、</w:t>
      </w:r>
      <w:r w:rsidRPr="008C52D6">
        <w:rPr>
          <w:rFonts w:ascii="Times New Roman" w:eastAsiaTheme="minorEastAsia" w:hAnsi="Times New Roman" w:cs="Times New Roman" w:hint="eastAsia"/>
          <w:sz w:val="21"/>
          <w:szCs w:val="21"/>
        </w:rPr>
        <w:t>各国・各地域・各産業の</w:t>
      </w:r>
      <w:r>
        <w:rPr>
          <w:rFonts w:ascii="Times New Roman" w:eastAsiaTheme="minorEastAsia" w:hAnsi="Times New Roman" w:cs="Times New Roman" w:hint="eastAsia"/>
          <w:sz w:val="21"/>
          <w:szCs w:val="21"/>
        </w:rPr>
        <w:t>状況を</w:t>
      </w:r>
      <w:r w:rsidRPr="00BA70FF">
        <w:rPr>
          <w:rFonts w:ascii="Times New Roman" w:eastAsiaTheme="minorEastAsia" w:hAnsi="Times New Roman" w:cs="Times New Roman" w:hint="eastAsia"/>
          <w:sz w:val="21"/>
          <w:szCs w:val="21"/>
        </w:rPr>
        <w:t>総合的</w:t>
      </w:r>
      <w:r>
        <w:rPr>
          <w:rFonts w:ascii="Times New Roman" w:eastAsiaTheme="minorEastAsia" w:hAnsi="Times New Roman" w:cs="Times New Roman" w:hint="eastAsia"/>
          <w:sz w:val="21"/>
          <w:szCs w:val="21"/>
        </w:rPr>
        <w:t>に考慮するとともに</w:t>
      </w:r>
      <w:r w:rsidRPr="00BA70FF">
        <w:rPr>
          <w:rFonts w:ascii="Times New Roman" w:eastAsiaTheme="minorEastAsia" w:hAnsi="Times New Roman" w:cs="Times New Roman" w:hint="eastAsia"/>
          <w:sz w:val="21"/>
          <w:szCs w:val="21"/>
        </w:rPr>
        <w:t>、</w:t>
      </w:r>
      <w:r>
        <w:rPr>
          <w:rFonts w:ascii="Times New Roman" w:eastAsiaTheme="minorEastAsia" w:hAnsi="Times New Roman" w:cs="Times New Roman" w:hint="eastAsia"/>
          <w:sz w:val="21"/>
          <w:szCs w:val="21"/>
        </w:rPr>
        <w:t>気候変動政策の立案に貢献し得る様々な評価・分析を行う</w:t>
      </w:r>
      <w:r w:rsidRPr="00BA70FF">
        <w:rPr>
          <w:rFonts w:ascii="Times New Roman" w:eastAsiaTheme="minorEastAsia" w:hAnsi="Times New Roman" w:cs="Times New Roman" w:hint="eastAsia"/>
          <w:sz w:val="21"/>
          <w:szCs w:val="21"/>
        </w:rPr>
        <w:t>重要性は一層高まってきている。</w:t>
      </w:r>
    </w:p>
    <w:p w14:paraId="616F05DD" w14:textId="79EA12D8" w:rsidR="0043291C" w:rsidRPr="0043291C" w:rsidRDefault="006501C5" w:rsidP="00045C23">
      <w:pPr>
        <w:pStyle w:val="Default"/>
        <w:ind w:firstLineChars="100" w:firstLine="21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気候変動に関する政府間パネル（ＩＰＣＣ）</w:t>
      </w:r>
      <w:r w:rsidR="007A54EF">
        <w:rPr>
          <w:rFonts w:ascii="Times New Roman" w:eastAsiaTheme="minorEastAsia" w:hAnsi="Times New Roman" w:cs="Times New Roman" w:hint="eastAsia"/>
          <w:sz w:val="21"/>
          <w:szCs w:val="21"/>
        </w:rPr>
        <w:t>では、２０１８年１０月に１．５℃特別報告書が承認、公表された。この特別報告書では、</w:t>
      </w:r>
      <w:r w:rsidR="007A54EF" w:rsidRPr="007A54EF">
        <w:rPr>
          <w:rFonts w:ascii="Times New Roman" w:eastAsiaTheme="minorEastAsia" w:hAnsi="Times New Roman" w:cs="Times New Roman" w:hint="eastAsia"/>
          <w:sz w:val="21"/>
          <w:szCs w:val="21"/>
        </w:rPr>
        <w:t>国際応用システム分析研究所（ＩＩＡＳＡ）を中心に開発されたＡＩ等の技術進展や社会変化を伴いながら、低エネルギー需要を実現するＬＥＤ（</w:t>
      </w:r>
      <w:r w:rsidR="007A54EF" w:rsidRPr="007A54EF">
        <w:rPr>
          <w:rFonts w:ascii="Times New Roman" w:eastAsiaTheme="minorEastAsia" w:hAnsi="Times New Roman" w:cs="Times New Roman" w:hint="eastAsia"/>
          <w:sz w:val="21"/>
          <w:szCs w:val="21"/>
        </w:rPr>
        <w:t>Low Energy Demand</w:t>
      </w:r>
      <w:r w:rsidR="007A54EF" w:rsidRPr="007A54EF">
        <w:rPr>
          <w:rFonts w:ascii="Times New Roman" w:eastAsiaTheme="minorEastAsia" w:hAnsi="Times New Roman" w:cs="Times New Roman" w:hint="eastAsia"/>
          <w:sz w:val="21"/>
          <w:szCs w:val="21"/>
        </w:rPr>
        <w:t>）シナリオが提示され、注目された。</w:t>
      </w:r>
      <w:r w:rsidR="005F5F90">
        <w:rPr>
          <w:rFonts w:ascii="Times New Roman" w:eastAsiaTheme="minorEastAsia" w:hAnsi="Times New Roman" w:cs="Times New Roman" w:hint="eastAsia"/>
          <w:sz w:val="21"/>
          <w:szCs w:val="21"/>
        </w:rPr>
        <w:t>また、第６次評価報告書では、新たにエネルギー需要サイドの評価を扱う章が設けられるなど、国際的に注目されている。</w:t>
      </w:r>
      <w:r w:rsidR="007A54EF" w:rsidRPr="007A54EF">
        <w:rPr>
          <w:rFonts w:ascii="Times New Roman" w:eastAsiaTheme="minorEastAsia" w:hAnsi="Times New Roman" w:cs="Times New Roman" w:hint="eastAsia"/>
          <w:sz w:val="21"/>
          <w:szCs w:val="21"/>
        </w:rPr>
        <w:t>しかしながら、現時点においては、その定量的かつ包括的な分析は未だ十分にはなされていない</w:t>
      </w:r>
      <w:r w:rsidR="00397F08">
        <w:rPr>
          <w:rFonts w:ascii="Times New Roman" w:eastAsiaTheme="minorEastAsia" w:hAnsi="Times New Roman" w:cs="Times New Roman" w:hint="eastAsia"/>
          <w:sz w:val="21"/>
          <w:szCs w:val="21"/>
        </w:rPr>
        <w:t>状況であり、</w:t>
      </w:r>
      <w:r>
        <w:rPr>
          <w:rFonts w:ascii="Times New Roman" w:eastAsiaTheme="minorEastAsia" w:hAnsi="Times New Roman" w:cs="Times New Roman" w:hint="eastAsia"/>
          <w:sz w:val="21"/>
          <w:szCs w:val="21"/>
        </w:rPr>
        <w:t>第</w:t>
      </w:r>
      <w:r w:rsidR="005B060C">
        <w:rPr>
          <w:rFonts w:ascii="Times New Roman" w:eastAsiaTheme="minorEastAsia" w:hAnsi="Times New Roman" w:cs="Times New Roman" w:hint="eastAsia"/>
          <w:sz w:val="21"/>
          <w:szCs w:val="21"/>
        </w:rPr>
        <w:t>７</w:t>
      </w:r>
      <w:r>
        <w:rPr>
          <w:rFonts w:ascii="Times New Roman" w:eastAsiaTheme="minorEastAsia" w:hAnsi="Times New Roman" w:cs="Times New Roman" w:hint="eastAsia"/>
          <w:sz w:val="21"/>
          <w:szCs w:val="21"/>
        </w:rPr>
        <w:t>次評価サイクル</w:t>
      </w:r>
      <w:r w:rsidR="005B060C">
        <w:rPr>
          <w:rFonts w:ascii="Times New Roman" w:eastAsiaTheme="minorEastAsia" w:hAnsi="Times New Roman" w:cs="Times New Roman" w:hint="eastAsia"/>
          <w:sz w:val="21"/>
          <w:szCs w:val="21"/>
        </w:rPr>
        <w:t>に向けて、</w:t>
      </w:r>
      <w:r w:rsidR="005F59B6">
        <w:rPr>
          <w:rFonts w:ascii="Times New Roman" w:eastAsiaTheme="minorEastAsia" w:hAnsi="Times New Roman" w:cs="Times New Roman" w:hint="eastAsia"/>
          <w:sz w:val="21"/>
          <w:szCs w:val="21"/>
        </w:rPr>
        <w:t>気候変動に関する</w:t>
      </w:r>
      <w:r w:rsidR="007A54EF">
        <w:rPr>
          <w:rFonts w:ascii="Times New Roman" w:eastAsiaTheme="minorEastAsia" w:hAnsi="Times New Roman" w:cs="Times New Roman" w:hint="eastAsia"/>
          <w:sz w:val="21"/>
          <w:szCs w:val="21"/>
        </w:rPr>
        <w:t>最新の科学的知見の提供が求められている。従って、</w:t>
      </w:r>
      <w:r w:rsidR="007A54EF" w:rsidRPr="007A54EF">
        <w:rPr>
          <w:rFonts w:ascii="Times New Roman" w:eastAsiaTheme="minorEastAsia" w:hAnsi="Times New Roman" w:cs="Times New Roman" w:hint="eastAsia"/>
          <w:sz w:val="21"/>
          <w:szCs w:val="21"/>
        </w:rPr>
        <w:t>環境と成長の好循環を実現する</w:t>
      </w:r>
      <w:r w:rsidR="00372E2C">
        <w:rPr>
          <w:rFonts w:ascii="Times New Roman" w:eastAsiaTheme="minorEastAsia" w:hAnsi="Times New Roman" w:cs="Times New Roman" w:hint="eastAsia"/>
          <w:sz w:val="21"/>
          <w:szCs w:val="21"/>
        </w:rPr>
        <w:t>こと、加えて</w:t>
      </w:r>
      <w:r w:rsidR="006E2868">
        <w:rPr>
          <w:rFonts w:ascii="Times New Roman" w:eastAsiaTheme="minorEastAsia" w:hAnsi="Times New Roman" w:hint="eastAsia"/>
          <w:szCs w:val="21"/>
        </w:rPr>
        <w:t>ＩＰＣＣ</w:t>
      </w:r>
      <w:r w:rsidR="00372E2C">
        <w:rPr>
          <w:rFonts w:ascii="Times New Roman" w:eastAsiaTheme="minorEastAsia" w:hAnsi="Times New Roman" w:cs="Times New Roman" w:hint="eastAsia"/>
          <w:sz w:val="21"/>
          <w:szCs w:val="21"/>
        </w:rPr>
        <w:t>の要請に対して我が国が積極的に貢献していく</w:t>
      </w:r>
      <w:r w:rsidR="007A54EF" w:rsidRPr="007A54EF">
        <w:rPr>
          <w:rFonts w:ascii="Times New Roman" w:eastAsiaTheme="minorEastAsia" w:hAnsi="Times New Roman" w:cs="Times New Roman" w:hint="eastAsia"/>
          <w:sz w:val="21"/>
          <w:szCs w:val="21"/>
        </w:rPr>
        <w:t>ためにも、</w:t>
      </w:r>
      <w:r w:rsidR="007A54EF">
        <w:rPr>
          <w:rFonts w:ascii="Times New Roman" w:eastAsiaTheme="minorEastAsia" w:hAnsi="Times New Roman" w:cs="Times New Roman" w:hint="eastAsia"/>
          <w:sz w:val="21"/>
          <w:szCs w:val="21"/>
        </w:rPr>
        <w:t>ＩＰＣＣに</w:t>
      </w:r>
      <w:r w:rsidR="00372E2C">
        <w:rPr>
          <w:rFonts w:ascii="Times New Roman" w:eastAsiaTheme="minorEastAsia" w:hAnsi="Times New Roman" w:cs="Times New Roman" w:hint="eastAsia"/>
          <w:sz w:val="21"/>
          <w:szCs w:val="21"/>
        </w:rPr>
        <w:t>対して</w:t>
      </w:r>
      <w:r w:rsidR="007A54EF" w:rsidRPr="007A54EF">
        <w:rPr>
          <w:rFonts w:ascii="Times New Roman" w:eastAsiaTheme="minorEastAsia" w:hAnsi="Times New Roman" w:cs="Times New Roman" w:hint="eastAsia"/>
          <w:sz w:val="21"/>
          <w:szCs w:val="21"/>
        </w:rPr>
        <w:t>、</w:t>
      </w:r>
      <w:r w:rsidR="007A54EF">
        <w:rPr>
          <w:rFonts w:ascii="Times New Roman" w:eastAsiaTheme="minorEastAsia" w:hAnsi="Times New Roman" w:cs="Times New Roman" w:hint="eastAsia"/>
          <w:sz w:val="21"/>
          <w:szCs w:val="21"/>
        </w:rPr>
        <w:t>需要サイドの技術革新や社会変革がもたらすエネルギー需要の変化について、</w:t>
      </w:r>
      <w:r w:rsidR="007A54EF" w:rsidRPr="007A54EF">
        <w:rPr>
          <w:rFonts w:ascii="Times New Roman" w:eastAsiaTheme="minorEastAsia" w:hAnsi="Times New Roman" w:cs="Times New Roman" w:hint="eastAsia"/>
          <w:sz w:val="21"/>
          <w:szCs w:val="21"/>
        </w:rPr>
        <w:t>定量的かつ包括的に</w:t>
      </w:r>
      <w:r w:rsidR="007A54EF">
        <w:rPr>
          <w:rFonts w:ascii="Times New Roman" w:eastAsiaTheme="minorEastAsia" w:hAnsi="Times New Roman" w:cs="Times New Roman" w:hint="eastAsia"/>
          <w:sz w:val="21"/>
          <w:szCs w:val="21"/>
        </w:rPr>
        <w:t>分析をインプットしていくこと</w:t>
      </w:r>
      <w:r w:rsidR="007A54EF" w:rsidRPr="007A54EF">
        <w:rPr>
          <w:rFonts w:ascii="Times New Roman" w:eastAsiaTheme="minorEastAsia" w:hAnsi="Times New Roman" w:cs="Times New Roman" w:hint="eastAsia"/>
          <w:sz w:val="21"/>
          <w:szCs w:val="21"/>
        </w:rPr>
        <w:t>は極めて重要である。</w:t>
      </w:r>
    </w:p>
    <w:p w14:paraId="77D039EB" w14:textId="42D99EFF" w:rsidR="00372E2C" w:rsidRDefault="0043291C" w:rsidP="0043291C">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本事業では、</w:t>
      </w:r>
      <w:r w:rsidR="00BE5C4A">
        <w:rPr>
          <w:rFonts w:ascii="Times New Roman" w:eastAsiaTheme="minorEastAsia" w:hAnsi="Times New Roman" w:cs="Times New Roman" w:hint="eastAsia"/>
          <w:sz w:val="21"/>
          <w:szCs w:val="21"/>
        </w:rPr>
        <w:t>最新の科学的知見や</w:t>
      </w:r>
      <w:r w:rsidRPr="0043291C">
        <w:rPr>
          <w:rFonts w:ascii="Times New Roman" w:eastAsiaTheme="minorEastAsia" w:hAnsi="Times New Roman" w:cs="Times New Roman"/>
          <w:sz w:val="21"/>
          <w:szCs w:val="21"/>
        </w:rPr>
        <w:t>国際交渉の動向も踏まえながら、</w:t>
      </w:r>
      <w:r w:rsidR="00372E2C">
        <w:rPr>
          <w:rFonts w:ascii="Times New Roman" w:eastAsiaTheme="minorEastAsia" w:hAnsi="Times New Roman" w:cs="Times New Roman" w:hint="eastAsia"/>
          <w:sz w:val="21"/>
          <w:szCs w:val="21"/>
        </w:rPr>
        <w:t>①</w:t>
      </w:r>
      <w:r w:rsidR="00E525DC">
        <w:rPr>
          <w:rFonts w:ascii="Times New Roman" w:eastAsiaTheme="minorEastAsia" w:hAnsi="Times New Roman" w:cs="Times New Roman" w:hint="eastAsia"/>
          <w:sz w:val="21"/>
          <w:szCs w:val="21"/>
        </w:rPr>
        <w:t>エネルギー需要サイドの技術革新と</w:t>
      </w:r>
      <w:r w:rsidR="00372E2C">
        <w:rPr>
          <w:rFonts w:ascii="Times New Roman" w:eastAsiaTheme="minorEastAsia" w:hAnsi="Times New Roman" w:cs="Times New Roman" w:hint="eastAsia"/>
          <w:sz w:val="21"/>
          <w:szCs w:val="21"/>
        </w:rPr>
        <w:t>、②</w:t>
      </w:r>
      <w:r w:rsidR="00E525DC">
        <w:rPr>
          <w:rFonts w:ascii="Times New Roman" w:eastAsiaTheme="minorEastAsia" w:hAnsi="Times New Roman" w:cs="Times New Roman" w:hint="eastAsia"/>
          <w:sz w:val="21"/>
          <w:szCs w:val="21"/>
        </w:rPr>
        <w:t>それに</w:t>
      </w:r>
      <w:r w:rsidR="00372E2C">
        <w:rPr>
          <w:rFonts w:ascii="Times New Roman" w:eastAsiaTheme="minorEastAsia" w:hAnsi="Times New Roman" w:cs="Times New Roman" w:hint="eastAsia"/>
          <w:sz w:val="21"/>
          <w:szCs w:val="21"/>
        </w:rPr>
        <w:t>基づき生じる</w:t>
      </w:r>
      <w:r w:rsidR="00E525DC">
        <w:rPr>
          <w:rFonts w:ascii="Times New Roman" w:eastAsiaTheme="minorEastAsia" w:hAnsi="Times New Roman" w:cs="Times New Roman" w:hint="eastAsia"/>
          <w:sz w:val="21"/>
          <w:szCs w:val="21"/>
        </w:rPr>
        <w:t>社会変化</w:t>
      </w:r>
      <w:r w:rsidR="00372E2C">
        <w:rPr>
          <w:rFonts w:ascii="Times New Roman" w:eastAsiaTheme="minorEastAsia" w:hAnsi="Times New Roman" w:cs="Times New Roman" w:hint="eastAsia"/>
          <w:sz w:val="21"/>
          <w:szCs w:val="21"/>
        </w:rPr>
        <w:t>、③さらに</w:t>
      </w:r>
      <w:r w:rsidR="00E525DC">
        <w:rPr>
          <w:rFonts w:ascii="Times New Roman" w:eastAsiaTheme="minorEastAsia" w:hAnsi="Times New Roman" w:cs="Times New Roman" w:hint="eastAsia"/>
          <w:sz w:val="21"/>
          <w:szCs w:val="21"/>
        </w:rPr>
        <w:t>そのＣＯ２排出削減への影響等について調査、分析、評価を行うとともに、</w:t>
      </w:r>
      <w:r w:rsidR="00372E2C">
        <w:rPr>
          <w:rFonts w:ascii="Times New Roman" w:eastAsiaTheme="minorEastAsia" w:hAnsi="Times New Roman" w:cs="Times New Roman" w:hint="eastAsia"/>
          <w:sz w:val="21"/>
          <w:szCs w:val="21"/>
        </w:rPr>
        <w:t>④</w:t>
      </w:r>
      <w:r w:rsidR="00E525DC">
        <w:rPr>
          <w:rFonts w:ascii="Times New Roman" w:eastAsiaTheme="minorEastAsia" w:hAnsi="Times New Roman" w:cs="Times New Roman" w:hint="eastAsia"/>
          <w:sz w:val="21"/>
          <w:szCs w:val="21"/>
        </w:rPr>
        <w:t>各国の主要研究</w:t>
      </w:r>
      <w:r w:rsidR="0062449D">
        <w:rPr>
          <w:rFonts w:ascii="Times New Roman" w:eastAsiaTheme="minorEastAsia" w:hAnsi="Times New Roman" w:cs="Times New Roman" w:hint="eastAsia"/>
          <w:sz w:val="21"/>
          <w:szCs w:val="21"/>
        </w:rPr>
        <w:t>機関</w:t>
      </w:r>
      <w:r w:rsidR="00E525DC">
        <w:rPr>
          <w:rFonts w:ascii="Times New Roman" w:eastAsiaTheme="minorEastAsia" w:hAnsi="Times New Roman" w:cs="Times New Roman" w:hint="eastAsia"/>
          <w:sz w:val="21"/>
          <w:szCs w:val="21"/>
        </w:rPr>
        <w:t>と共に当該シナリオに対する比較研究を行う</w:t>
      </w:r>
      <w:r w:rsidR="00372E2C">
        <w:rPr>
          <w:rFonts w:ascii="Times New Roman" w:eastAsiaTheme="minorEastAsia" w:hAnsi="Times New Roman" w:cs="Times New Roman" w:hint="eastAsia"/>
          <w:sz w:val="21"/>
          <w:szCs w:val="21"/>
        </w:rPr>
        <w:t>。</w:t>
      </w:r>
    </w:p>
    <w:p w14:paraId="7B40EA64" w14:textId="5CA05249" w:rsidR="0043291C" w:rsidRPr="0043291C" w:rsidRDefault="00372E2C" w:rsidP="0043291C">
      <w:pPr>
        <w:pStyle w:val="Default"/>
        <w:ind w:firstLineChars="100" w:firstLine="210"/>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これらにより</w:t>
      </w:r>
      <w:r w:rsidR="00E525DC">
        <w:rPr>
          <w:rFonts w:ascii="Times New Roman" w:eastAsiaTheme="minorEastAsia" w:hAnsi="Times New Roman" w:cs="Times New Roman" w:hint="eastAsia"/>
          <w:sz w:val="21"/>
          <w:szCs w:val="21"/>
        </w:rPr>
        <w:t>、国際的な研究コミュニティにおいて主要な気候変動シナリオ</w:t>
      </w:r>
      <w:r w:rsidR="0062449D">
        <w:rPr>
          <w:rFonts w:ascii="Times New Roman" w:eastAsiaTheme="minorEastAsia" w:hAnsi="Times New Roman" w:cs="Times New Roman" w:hint="eastAsia"/>
          <w:sz w:val="21"/>
          <w:szCs w:val="21"/>
        </w:rPr>
        <w:t>の位置づけを主流化していくことに加え、</w:t>
      </w:r>
      <w:r w:rsidR="00E525DC">
        <w:rPr>
          <w:rFonts w:ascii="Times New Roman" w:eastAsiaTheme="minorEastAsia" w:hAnsi="Times New Roman" w:cs="Times New Roman" w:hint="eastAsia"/>
          <w:sz w:val="21"/>
          <w:szCs w:val="21"/>
        </w:rPr>
        <w:t>ＩＰＣＣの報告書へインプットしていくことを目的とする。</w:t>
      </w:r>
    </w:p>
    <w:p w14:paraId="046CE8E1" w14:textId="77777777" w:rsidR="0043291C" w:rsidRPr="001B4B65" w:rsidRDefault="0043291C" w:rsidP="0043291C">
      <w:pPr>
        <w:pStyle w:val="Default"/>
        <w:rPr>
          <w:rFonts w:ascii="Times New Roman" w:eastAsiaTheme="minorEastAsia" w:hAnsi="Times New Roman" w:cs="Times New Roman"/>
          <w:sz w:val="21"/>
          <w:szCs w:val="21"/>
        </w:rPr>
      </w:pPr>
    </w:p>
    <w:p w14:paraId="612EBE9A"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３．事業内容</w:t>
      </w:r>
      <w:r w:rsidRPr="0043291C">
        <w:rPr>
          <w:rFonts w:ascii="Times New Roman" w:eastAsiaTheme="minorEastAsia" w:hAnsi="Times New Roman" w:cs="Times New Roman"/>
          <w:sz w:val="21"/>
          <w:szCs w:val="21"/>
        </w:rPr>
        <w:t xml:space="preserve"> </w:t>
      </w:r>
    </w:p>
    <w:p w14:paraId="595302FE" w14:textId="77777777" w:rsidR="0043291C" w:rsidRPr="0043291C" w:rsidRDefault="0043291C" w:rsidP="0043291C">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本事業では、以下の項目を実施する。</w:t>
      </w:r>
    </w:p>
    <w:p w14:paraId="60A6BD70" w14:textId="3661CEEB"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（１）</w:t>
      </w:r>
      <w:r w:rsidR="00CB0A1B">
        <w:rPr>
          <w:rFonts w:ascii="Times New Roman" w:eastAsiaTheme="minorEastAsia" w:hAnsi="Times New Roman" w:cs="Times New Roman" w:hint="eastAsia"/>
          <w:sz w:val="21"/>
          <w:szCs w:val="21"/>
        </w:rPr>
        <w:t>技術革新がもたらすＣＯ２排出量</w:t>
      </w:r>
      <w:r w:rsidR="0062449D">
        <w:rPr>
          <w:rFonts w:ascii="Times New Roman" w:eastAsiaTheme="minorEastAsia" w:hAnsi="Times New Roman" w:cs="Times New Roman" w:hint="eastAsia"/>
          <w:sz w:val="21"/>
          <w:szCs w:val="21"/>
        </w:rPr>
        <w:t>削減</w:t>
      </w:r>
      <w:r w:rsidR="00CB0A1B">
        <w:rPr>
          <w:rFonts w:ascii="Times New Roman" w:eastAsiaTheme="minorEastAsia" w:hAnsi="Times New Roman" w:cs="Times New Roman" w:hint="eastAsia"/>
          <w:sz w:val="21"/>
          <w:szCs w:val="21"/>
        </w:rPr>
        <w:t>やエネルギー需要の変化についての</w:t>
      </w:r>
      <w:r w:rsidRPr="0043291C">
        <w:rPr>
          <w:rFonts w:ascii="Times New Roman" w:eastAsiaTheme="minorEastAsia" w:hAnsi="Times New Roman" w:cs="Times New Roman"/>
          <w:sz w:val="21"/>
          <w:szCs w:val="21"/>
        </w:rPr>
        <w:t>コンピュータモデルを用いた総合的な分析・評価</w:t>
      </w:r>
    </w:p>
    <w:p w14:paraId="59CB2ADC" w14:textId="608560AC" w:rsidR="00FA3943" w:rsidRDefault="00FA3943" w:rsidP="0043291C">
      <w:pPr>
        <w:pStyle w:val="Default"/>
        <w:rPr>
          <w:rFonts w:ascii="Times New Roman" w:eastAsiaTheme="minorEastAsia" w:hAnsi="Times New Roman" w:cs="Times New Roman"/>
          <w:sz w:val="21"/>
          <w:szCs w:val="21"/>
        </w:rPr>
      </w:pPr>
      <w:r w:rsidRPr="00FA3943">
        <w:rPr>
          <w:rFonts w:ascii="Times New Roman" w:eastAsiaTheme="minorEastAsia" w:hAnsi="Times New Roman" w:cs="Times New Roman" w:hint="eastAsia"/>
          <w:sz w:val="21"/>
          <w:szCs w:val="21"/>
        </w:rPr>
        <w:t>国際応用システム分析研究所（ＩＩＡＳＡ）を中心に開発された</w:t>
      </w:r>
      <w:r>
        <w:rPr>
          <w:rFonts w:ascii="Times New Roman" w:eastAsiaTheme="minorEastAsia" w:hAnsi="Times New Roman" w:cs="Times New Roman" w:hint="eastAsia"/>
          <w:sz w:val="21"/>
          <w:szCs w:val="21"/>
        </w:rPr>
        <w:t>、</w:t>
      </w:r>
      <w:r w:rsidRPr="00FA3943">
        <w:rPr>
          <w:rFonts w:ascii="Times New Roman" w:eastAsiaTheme="minorEastAsia" w:hAnsi="Times New Roman" w:cs="Times New Roman" w:hint="eastAsia"/>
          <w:sz w:val="21"/>
          <w:szCs w:val="21"/>
        </w:rPr>
        <w:t>ＡＩ等の技術進展や社会変化を伴いながら、低エネルギー需要を実現するＬＥＤ（</w:t>
      </w:r>
      <w:r w:rsidRPr="00FA3943">
        <w:rPr>
          <w:rFonts w:ascii="Times New Roman" w:eastAsiaTheme="minorEastAsia" w:hAnsi="Times New Roman" w:cs="Times New Roman" w:hint="eastAsia"/>
          <w:sz w:val="21"/>
          <w:szCs w:val="21"/>
        </w:rPr>
        <w:t>Low Energy Demand</w:t>
      </w:r>
      <w:r w:rsidRPr="00FA3943">
        <w:rPr>
          <w:rFonts w:ascii="Times New Roman" w:eastAsiaTheme="minorEastAsia" w:hAnsi="Times New Roman" w:cs="Times New Roman" w:hint="eastAsia"/>
          <w:sz w:val="21"/>
          <w:szCs w:val="21"/>
        </w:rPr>
        <w:t>）シナリオ</w:t>
      </w:r>
      <w:r>
        <w:rPr>
          <w:rFonts w:ascii="Times New Roman" w:eastAsiaTheme="minorEastAsia" w:hAnsi="Times New Roman" w:cs="Times New Roman" w:hint="eastAsia"/>
          <w:sz w:val="21"/>
          <w:szCs w:val="21"/>
        </w:rPr>
        <w:t>に基づき、技術革新がもたらすＣＯ２排出量</w:t>
      </w:r>
      <w:r w:rsidR="0062449D">
        <w:rPr>
          <w:rFonts w:ascii="Times New Roman" w:eastAsiaTheme="minorEastAsia" w:hAnsi="Times New Roman" w:cs="Times New Roman" w:hint="eastAsia"/>
          <w:sz w:val="21"/>
          <w:szCs w:val="21"/>
        </w:rPr>
        <w:t>削減</w:t>
      </w:r>
      <w:r>
        <w:rPr>
          <w:rFonts w:ascii="Times New Roman" w:eastAsiaTheme="minorEastAsia" w:hAnsi="Times New Roman" w:cs="Times New Roman" w:hint="eastAsia"/>
          <w:sz w:val="21"/>
          <w:szCs w:val="21"/>
        </w:rPr>
        <w:t>やエネルギー需要の変化について、定量的かつ包括的な調査、分析、評価を行う。</w:t>
      </w:r>
    </w:p>
    <w:p w14:paraId="6B21103E" w14:textId="77777777" w:rsidR="004C44DC" w:rsidRDefault="004C44DC" w:rsidP="0043291C">
      <w:pPr>
        <w:pStyle w:val="Default"/>
        <w:rPr>
          <w:rFonts w:ascii="Times New Roman" w:eastAsiaTheme="minorEastAsia" w:hAnsi="Times New Roman" w:cs="Times New Roman"/>
          <w:sz w:val="21"/>
          <w:szCs w:val="21"/>
        </w:rPr>
      </w:pPr>
    </w:p>
    <w:p w14:paraId="0913BE2B" w14:textId="454AC9DF" w:rsidR="007522C3" w:rsidRDefault="00FA3943"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（２）各国の主要研究</w:t>
      </w:r>
      <w:r w:rsidR="007D6419">
        <w:rPr>
          <w:rFonts w:ascii="Times New Roman" w:eastAsiaTheme="minorEastAsia" w:hAnsi="Times New Roman" w:cs="Times New Roman" w:hint="eastAsia"/>
          <w:sz w:val="21"/>
          <w:szCs w:val="21"/>
        </w:rPr>
        <w:t>機関</w:t>
      </w:r>
      <w:r w:rsidR="00632E24">
        <w:rPr>
          <w:rFonts w:ascii="Times New Roman" w:eastAsiaTheme="minorEastAsia" w:hAnsi="Times New Roman" w:cs="Times New Roman" w:hint="eastAsia"/>
          <w:sz w:val="21"/>
          <w:szCs w:val="21"/>
        </w:rPr>
        <w:t>との比較</w:t>
      </w:r>
      <w:r>
        <w:rPr>
          <w:rFonts w:ascii="Times New Roman" w:eastAsiaTheme="minorEastAsia" w:hAnsi="Times New Roman" w:cs="Times New Roman" w:hint="eastAsia"/>
          <w:sz w:val="21"/>
          <w:szCs w:val="21"/>
        </w:rPr>
        <w:t>研究</w:t>
      </w:r>
    </w:p>
    <w:p w14:paraId="50FEBBAC" w14:textId="0150EB23" w:rsidR="00FA3943" w:rsidRDefault="004C44DC"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（１）で扱うＬＥＤシナリオに基づき、</w:t>
      </w:r>
      <w:r w:rsidR="00AC660E">
        <w:rPr>
          <w:rFonts w:ascii="Times New Roman" w:eastAsiaTheme="minorEastAsia" w:hAnsi="Times New Roman" w:cs="Times New Roman" w:hint="eastAsia"/>
          <w:sz w:val="21"/>
          <w:szCs w:val="21"/>
        </w:rPr>
        <w:t>欧州や米国、アジア（中国・韓国・インド等）、</w:t>
      </w:r>
      <w:r w:rsidR="003C22D1">
        <w:rPr>
          <w:rFonts w:ascii="Times New Roman" w:eastAsiaTheme="minorEastAsia" w:hAnsi="Times New Roman" w:cs="Times New Roman" w:hint="eastAsia"/>
          <w:sz w:val="21"/>
          <w:szCs w:val="21"/>
        </w:rPr>
        <w:t>中南米</w:t>
      </w:r>
      <w:r w:rsidR="00AC660E">
        <w:rPr>
          <w:rFonts w:ascii="Times New Roman" w:eastAsiaTheme="minorEastAsia" w:hAnsi="Times New Roman" w:cs="Times New Roman" w:hint="eastAsia"/>
          <w:sz w:val="21"/>
          <w:szCs w:val="21"/>
        </w:rPr>
        <w:t>の主要国際機関</w:t>
      </w:r>
      <w:r w:rsidR="003C22D1">
        <w:rPr>
          <w:rFonts w:ascii="Times New Roman" w:eastAsiaTheme="minorEastAsia" w:hAnsi="Times New Roman" w:cs="Times New Roman" w:hint="eastAsia"/>
          <w:sz w:val="21"/>
          <w:szCs w:val="21"/>
        </w:rPr>
        <w:t>、研究機関、大学</w:t>
      </w:r>
      <w:r w:rsidR="0078510C">
        <w:rPr>
          <w:rFonts w:ascii="Times New Roman" w:eastAsiaTheme="minorEastAsia" w:hAnsi="Times New Roman" w:cs="Times New Roman" w:hint="eastAsia"/>
          <w:sz w:val="21"/>
          <w:szCs w:val="21"/>
        </w:rPr>
        <w:t>等</w:t>
      </w:r>
      <w:r w:rsidR="00AC660E">
        <w:rPr>
          <w:rFonts w:ascii="Times New Roman" w:eastAsiaTheme="minorEastAsia" w:hAnsi="Times New Roman" w:cs="Times New Roman" w:hint="eastAsia"/>
          <w:sz w:val="21"/>
          <w:szCs w:val="21"/>
        </w:rPr>
        <w:t>と共に</w:t>
      </w:r>
      <w:r w:rsidR="00F1493E">
        <w:rPr>
          <w:rFonts w:ascii="Times New Roman" w:eastAsiaTheme="minorEastAsia" w:hAnsi="Times New Roman" w:cs="Times New Roman" w:hint="eastAsia"/>
          <w:sz w:val="21"/>
          <w:szCs w:val="21"/>
        </w:rPr>
        <w:t>需要サイドの変化に関連する複数の</w:t>
      </w:r>
      <w:r w:rsidR="00AC660E">
        <w:rPr>
          <w:rFonts w:ascii="Times New Roman" w:eastAsiaTheme="minorEastAsia" w:hAnsi="Times New Roman" w:cs="Times New Roman" w:hint="eastAsia"/>
          <w:sz w:val="21"/>
          <w:szCs w:val="21"/>
        </w:rPr>
        <w:t>研究を行い、エネルギー需要サイドの変化について、比較分析、評価を行う</w:t>
      </w:r>
      <w:r w:rsidR="00CB0A1B">
        <w:rPr>
          <w:rFonts w:ascii="Times New Roman" w:eastAsiaTheme="minorEastAsia" w:hAnsi="Times New Roman" w:cs="Times New Roman" w:hint="eastAsia"/>
          <w:sz w:val="21"/>
          <w:szCs w:val="21"/>
        </w:rPr>
        <w:t>。加えて、</w:t>
      </w:r>
      <w:r w:rsidR="00A17D15">
        <w:rPr>
          <w:rFonts w:ascii="Times New Roman" w:eastAsiaTheme="minorEastAsia" w:hAnsi="Times New Roman" w:cs="Times New Roman" w:hint="eastAsia"/>
          <w:sz w:val="21"/>
          <w:szCs w:val="21"/>
        </w:rPr>
        <w:t>ＬＥＤ</w:t>
      </w:r>
      <w:r w:rsidR="00AC660E">
        <w:rPr>
          <w:rFonts w:ascii="Times New Roman" w:eastAsiaTheme="minorEastAsia" w:hAnsi="Times New Roman" w:cs="Times New Roman" w:hint="eastAsia"/>
          <w:sz w:val="21"/>
          <w:szCs w:val="21"/>
        </w:rPr>
        <w:t>シナリオの国際研究コミュニティにおける位置づけを主流化していく。</w:t>
      </w:r>
      <w:r w:rsidR="002135A3">
        <w:rPr>
          <w:rFonts w:ascii="Times New Roman" w:eastAsiaTheme="minorEastAsia" w:hAnsi="Times New Roman" w:cs="Times New Roman" w:hint="eastAsia"/>
          <w:sz w:val="21"/>
          <w:szCs w:val="21"/>
        </w:rPr>
        <w:t>研究連携の強化のため、協力関係にある国際機関、研究機関、大学等（欧州を想定）を訪問する。（</w:t>
      </w:r>
      <w:r w:rsidR="00C91814">
        <w:rPr>
          <w:rFonts w:ascii="Times New Roman" w:eastAsiaTheme="minorEastAsia" w:hAnsi="Times New Roman" w:cs="Times New Roman" w:hint="eastAsia"/>
          <w:sz w:val="21"/>
          <w:szCs w:val="21"/>
        </w:rPr>
        <w:t>訪問は１回、</w:t>
      </w:r>
      <w:r w:rsidR="002135A3" w:rsidRPr="0043291C">
        <w:rPr>
          <w:rFonts w:ascii="Times New Roman" w:eastAsiaTheme="minorEastAsia" w:hAnsi="Times New Roman" w:cs="Times New Roman"/>
          <w:sz w:val="21"/>
          <w:szCs w:val="21"/>
        </w:rPr>
        <w:t>主席研究員１名、</w:t>
      </w:r>
      <w:r w:rsidR="00154C5E">
        <w:rPr>
          <w:rFonts w:ascii="Times New Roman" w:eastAsiaTheme="minorEastAsia" w:hAnsi="Times New Roman" w:cs="Times New Roman" w:hint="eastAsia"/>
          <w:sz w:val="21"/>
          <w:szCs w:val="21"/>
        </w:rPr>
        <w:t>主任</w:t>
      </w:r>
      <w:r w:rsidR="002135A3" w:rsidRPr="0043291C">
        <w:rPr>
          <w:rFonts w:ascii="Times New Roman" w:eastAsiaTheme="minorEastAsia" w:hAnsi="Times New Roman" w:cs="Times New Roman"/>
          <w:sz w:val="21"/>
          <w:szCs w:val="21"/>
        </w:rPr>
        <w:t>研究員１名程度参加を想定。</w:t>
      </w:r>
      <w:r w:rsidR="002135A3">
        <w:rPr>
          <w:rFonts w:ascii="Times New Roman" w:eastAsiaTheme="minorEastAsia" w:hAnsi="Times New Roman" w:cs="Times New Roman" w:hint="eastAsia"/>
          <w:sz w:val="21"/>
          <w:szCs w:val="21"/>
        </w:rPr>
        <w:t>）</w:t>
      </w:r>
    </w:p>
    <w:p w14:paraId="3559B675" w14:textId="77777777" w:rsidR="004C44DC" w:rsidRDefault="004C44DC" w:rsidP="0043291C">
      <w:pPr>
        <w:pStyle w:val="Default"/>
        <w:rPr>
          <w:rFonts w:ascii="Times New Roman" w:eastAsiaTheme="minorEastAsia" w:hAnsi="Times New Roman" w:cs="Times New Roman"/>
          <w:sz w:val="21"/>
          <w:szCs w:val="21"/>
        </w:rPr>
      </w:pPr>
    </w:p>
    <w:p w14:paraId="5FE300FB" w14:textId="48B7A3A6" w:rsidR="00FA3943" w:rsidRDefault="00FA3943"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（３）ＩＰＣＣ</w:t>
      </w:r>
      <w:r w:rsidR="00CB0A1B">
        <w:rPr>
          <w:rFonts w:ascii="Times New Roman" w:eastAsiaTheme="minorEastAsia" w:hAnsi="Times New Roman" w:cs="Times New Roman" w:hint="eastAsia"/>
          <w:sz w:val="21"/>
          <w:szCs w:val="21"/>
        </w:rPr>
        <w:t>報告書</w:t>
      </w:r>
      <w:r>
        <w:rPr>
          <w:rFonts w:ascii="Times New Roman" w:eastAsiaTheme="minorEastAsia" w:hAnsi="Times New Roman" w:cs="Times New Roman" w:hint="eastAsia"/>
          <w:sz w:val="21"/>
          <w:szCs w:val="21"/>
        </w:rPr>
        <w:t>へのインプット</w:t>
      </w:r>
    </w:p>
    <w:p w14:paraId="0935B501" w14:textId="0F6F7EBD" w:rsidR="00FA3943" w:rsidRDefault="004C44DC"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（２）で行った調査、分析、評価について、学会や国際会議での発表や論文の執筆等を行う</w:t>
      </w:r>
      <w:r w:rsidR="00CB0A1B">
        <w:rPr>
          <w:rFonts w:ascii="Times New Roman" w:eastAsiaTheme="minorEastAsia" w:hAnsi="Times New Roman" w:cs="Times New Roman" w:hint="eastAsia"/>
          <w:sz w:val="21"/>
          <w:szCs w:val="21"/>
        </w:rPr>
        <w:t>。加えて、</w:t>
      </w:r>
      <w:r>
        <w:rPr>
          <w:rFonts w:ascii="Times New Roman" w:eastAsiaTheme="minorEastAsia" w:hAnsi="Times New Roman" w:cs="Times New Roman" w:hint="eastAsia"/>
          <w:sz w:val="21"/>
          <w:szCs w:val="21"/>
        </w:rPr>
        <w:t>ＩＰＣＣ第六次及び第七次評価サイクルにおいて</w:t>
      </w:r>
      <w:r w:rsidR="00CB0A1B">
        <w:rPr>
          <w:rFonts w:ascii="Times New Roman" w:eastAsiaTheme="minorEastAsia" w:hAnsi="Times New Roman" w:cs="Times New Roman" w:hint="eastAsia"/>
          <w:sz w:val="21"/>
          <w:szCs w:val="21"/>
        </w:rPr>
        <w:t>報告書へ</w:t>
      </w:r>
      <w:r w:rsidR="009C7943">
        <w:rPr>
          <w:rFonts w:ascii="Times New Roman" w:eastAsiaTheme="minorEastAsia" w:hAnsi="Times New Roman" w:cs="Times New Roman" w:hint="eastAsia"/>
          <w:sz w:val="21"/>
          <w:szCs w:val="21"/>
        </w:rPr>
        <w:t>の掲載を目指すため</w:t>
      </w:r>
      <w:r>
        <w:rPr>
          <w:rFonts w:ascii="Times New Roman" w:eastAsiaTheme="minorEastAsia" w:hAnsi="Times New Roman" w:cs="Times New Roman" w:hint="eastAsia"/>
          <w:sz w:val="21"/>
          <w:szCs w:val="21"/>
        </w:rPr>
        <w:t>、</w:t>
      </w:r>
      <w:r w:rsidR="002D17F3">
        <w:rPr>
          <w:rFonts w:ascii="Times New Roman" w:eastAsiaTheme="minorEastAsia" w:hAnsi="Times New Roman" w:cs="Times New Roman" w:hint="eastAsia"/>
          <w:sz w:val="21"/>
          <w:szCs w:val="21"/>
        </w:rPr>
        <w:t>ＩＰＣＣの執筆者を</w:t>
      </w:r>
      <w:r w:rsidR="009C7943">
        <w:rPr>
          <w:rFonts w:ascii="Times New Roman" w:eastAsiaTheme="minorEastAsia" w:hAnsi="Times New Roman" w:cs="Times New Roman" w:hint="eastAsia"/>
          <w:sz w:val="21"/>
          <w:szCs w:val="21"/>
        </w:rPr>
        <w:t>巻き込みながらＬＥＤシナリオ等の</w:t>
      </w:r>
      <w:r>
        <w:rPr>
          <w:rFonts w:ascii="Times New Roman" w:eastAsiaTheme="minorEastAsia" w:hAnsi="Times New Roman" w:cs="Times New Roman" w:hint="eastAsia"/>
          <w:sz w:val="21"/>
          <w:szCs w:val="21"/>
        </w:rPr>
        <w:t>インプット</w:t>
      </w:r>
      <w:r w:rsidR="00CB0A1B">
        <w:rPr>
          <w:rFonts w:ascii="Times New Roman" w:eastAsiaTheme="minorEastAsia" w:hAnsi="Times New Roman" w:cs="Times New Roman" w:hint="eastAsia"/>
          <w:sz w:val="21"/>
          <w:szCs w:val="21"/>
        </w:rPr>
        <w:t>等必要な対応を実施</w:t>
      </w:r>
      <w:r>
        <w:rPr>
          <w:rFonts w:ascii="Times New Roman" w:eastAsiaTheme="minorEastAsia" w:hAnsi="Times New Roman" w:cs="Times New Roman" w:hint="eastAsia"/>
          <w:sz w:val="21"/>
          <w:szCs w:val="21"/>
        </w:rPr>
        <w:t>していく。</w:t>
      </w:r>
    </w:p>
    <w:p w14:paraId="3017F2BE" w14:textId="5AF521A2" w:rsidR="00C83C97" w:rsidRPr="0043291C" w:rsidRDefault="00C83C97" w:rsidP="0043291C">
      <w:pPr>
        <w:pStyle w:val="Default"/>
        <w:rPr>
          <w:rFonts w:ascii="Times New Roman" w:eastAsiaTheme="minorEastAsia" w:hAnsi="Times New Roman" w:cs="Times New Roman"/>
          <w:sz w:val="21"/>
          <w:szCs w:val="21"/>
        </w:rPr>
      </w:pPr>
    </w:p>
    <w:p w14:paraId="21C83359" w14:textId="4CFEB12C" w:rsidR="0043291C" w:rsidRPr="0043291C" w:rsidRDefault="00E420CC"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sz w:val="21"/>
          <w:szCs w:val="21"/>
        </w:rPr>
        <w:t>（</w:t>
      </w:r>
      <w:r>
        <w:rPr>
          <w:rFonts w:ascii="Times New Roman" w:eastAsiaTheme="minorEastAsia" w:hAnsi="Times New Roman" w:cs="Times New Roman" w:hint="eastAsia"/>
          <w:sz w:val="21"/>
          <w:szCs w:val="21"/>
        </w:rPr>
        <w:t>４</w:t>
      </w:r>
      <w:r w:rsidR="0043291C" w:rsidRPr="0043291C">
        <w:rPr>
          <w:rFonts w:ascii="Times New Roman" w:eastAsiaTheme="minorEastAsia" w:hAnsi="Times New Roman" w:cs="Times New Roman"/>
          <w:sz w:val="21"/>
          <w:szCs w:val="21"/>
        </w:rPr>
        <w:t>）</w:t>
      </w:r>
      <w:r w:rsidR="0078510C">
        <w:rPr>
          <w:rFonts w:ascii="Times New Roman" w:eastAsiaTheme="minorEastAsia" w:hAnsi="Times New Roman" w:cs="Times New Roman" w:hint="eastAsia"/>
          <w:sz w:val="21"/>
          <w:szCs w:val="21"/>
        </w:rPr>
        <w:t>国際ワークショップの開催</w:t>
      </w:r>
    </w:p>
    <w:p w14:paraId="1866AC62" w14:textId="4EB35FE0" w:rsidR="0043291C" w:rsidRPr="0043291C" w:rsidRDefault="0043291C" w:rsidP="00E420CC">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国際応用システム分析研究所（ＩＩＡＳＡ）</w:t>
      </w:r>
      <w:r w:rsidR="0078510C">
        <w:rPr>
          <w:rFonts w:ascii="Times New Roman" w:eastAsiaTheme="minorEastAsia" w:hAnsi="Times New Roman" w:cs="Times New Roman" w:hint="eastAsia"/>
          <w:sz w:val="21"/>
          <w:szCs w:val="21"/>
        </w:rPr>
        <w:t>、（２）の共同研究実施の主要研究機関、その他、ＬＥＤと関連した専門家等による国際ワークショップを１回開催し</w:t>
      </w:r>
      <w:r w:rsidR="005F7815">
        <w:rPr>
          <w:rFonts w:ascii="Times New Roman" w:eastAsiaTheme="minorEastAsia" w:hAnsi="Times New Roman" w:cs="Times New Roman" w:hint="eastAsia"/>
          <w:sz w:val="21"/>
          <w:szCs w:val="21"/>
        </w:rPr>
        <w:t>（欧州を想定）</w:t>
      </w:r>
      <w:r w:rsidR="0078510C">
        <w:rPr>
          <w:rFonts w:ascii="Times New Roman" w:eastAsiaTheme="minorEastAsia" w:hAnsi="Times New Roman" w:cs="Times New Roman" w:hint="eastAsia"/>
          <w:sz w:val="21"/>
          <w:szCs w:val="21"/>
        </w:rPr>
        <w:t>、</w:t>
      </w:r>
      <w:r w:rsidRPr="0043291C">
        <w:rPr>
          <w:rFonts w:ascii="Times New Roman" w:eastAsiaTheme="minorEastAsia" w:hAnsi="Times New Roman" w:cs="Times New Roman"/>
          <w:sz w:val="21"/>
          <w:szCs w:val="21"/>
        </w:rPr>
        <w:t>エネルギー需要部門</w:t>
      </w:r>
      <w:r w:rsidR="0078510C">
        <w:rPr>
          <w:rFonts w:ascii="Times New Roman" w:eastAsiaTheme="minorEastAsia" w:hAnsi="Times New Roman" w:cs="Times New Roman" w:hint="eastAsia"/>
          <w:sz w:val="21"/>
          <w:szCs w:val="21"/>
        </w:rPr>
        <w:t>の分析</w:t>
      </w:r>
      <w:r w:rsidRPr="0043291C">
        <w:rPr>
          <w:rFonts w:ascii="Times New Roman" w:eastAsiaTheme="minorEastAsia" w:hAnsi="Times New Roman" w:cs="Times New Roman"/>
          <w:sz w:val="21"/>
          <w:szCs w:val="21"/>
        </w:rPr>
        <w:t>に関する</w:t>
      </w:r>
      <w:r w:rsidR="0078510C">
        <w:rPr>
          <w:rFonts w:ascii="Times New Roman" w:eastAsiaTheme="minorEastAsia" w:hAnsi="Times New Roman" w:cs="Times New Roman" w:hint="eastAsia"/>
          <w:sz w:val="21"/>
          <w:szCs w:val="21"/>
        </w:rPr>
        <w:t>情報交換、研究内容の</w:t>
      </w:r>
      <w:r w:rsidR="00617E8F">
        <w:rPr>
          <w:rFonts w:ascii="Times New Roman" w:eastAsiaTheme="minorEastAsia" w:hAnsi="Times New Roman" w:cs="Times New Roman" w:hint="eastAsia"/>
          <w:sz w:val="21"/>
          <w:szCs w:val="21"/>
        </w:rPr>
        <w:t>共有</w:t>
      </w:r>
      <w:r w:rsidR="0078510C">
        <w:rPr>
          <w:rFonts w:ascii="Times New Roman" w:eastAsiaTheme="minorEastAsia" w:hAnsi="Times New Roman" w:cs="Times New Roman" w:hint="eastAsia"/>
          <w:sz w:val="21"/>
          <w:szCs w:val="21"/>
        </w:rPr>
        <w:t>行う。</w:t>
      </w:r>
      <w:r w:rsidR="005F7815">
        <w:rPr>
          <w:rFonts w:ascii="Times New Roman" w:eastAsiaTheme="minorEastAsia" w:hAnsi="Times New Roman" w:cs="Times New Roman" w:hint="eastAsia"/>
          <w:sz w:val="21"/>
          <w:szCs w:val="21"/>
        </w:rPr>
        <w:t>具体的な日程、開催場所等は、</w:t>
      </w:r>
      <w:r w:rsidR="005F7815" w:rsidRPr="0043291C">
        <w:rPr>
          <w:rFonts w:ascii="Times New Roman" w:eastAsiaTheme="minorEastAsia" w:hAnsi="Times New Roman" w:cs="Times New Roman"/>
          <w:sz w:val="21"/>
          <w:szCs w:val="21"/>
        </w:rPr>
        <w:t>経済産業省産業技術環境局地球環境対策室</w:t>
      </w:r>
      <w:r w:rsidR="005F7815">
        <w:rPr>
          <w:rFonts w:ascii="Times New Roman" w:eastAsiaTheme="minorEastAsia" w:hAnsi="Times New Roman" w:cs="Times New Roman" w:hint="eastAsia"/>
          <w:sz w:val="21"/>
          <w:szCs w:val="21"/>
        </w:rPr>
        <w:t>と相談の上、決定すること。</w:t>
      </w:r>
    </w:p>
    <w:p w14:paraId="1F66ADB4" w14:textId="03686E37" w:rsidR="007D6419" w:rsidRDefault="007D6419" w:rsidP="007D6419">
      <w:pPr>
        <w:pStyle w:val="Default"/>
        <w:rPr>
          <w:rFonts w:ascii="Times New Roman" w:eastAsiaTheme="minorEastAsia" w:hAnsi="Times New Roman" w:cs="Times New Roman"/>
          <w:sz w:val="21"/>
          <w:szCs w:val="21"/>
        </w:rPr>
      </w:pPr>
    </w:p>
    <w:p w14:paraId="5858D64C" w14:textId="39ED7A61" w:rsidR="003C22D1" w:rsidRDefault="003C22D1" w:rsidP="007D6419">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（５）その他</w:t>
      </w:r>
    </w:p>
    <w:p w14:paraId="5B22959D" w14:textId="05F2E1F2" w:rsidR="003C22D1" w:rsidRDefault="003C22D1" w:rsidP="003C22D1">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 xml:space="preserve">　</w:t>
      </w:r>
      <w:r w:rsidRPr="003C22D1">
        <w:rPr>
          <w:rFonts w:ascii="Times New Roman" w:eastAsiaTheme="minorEastAsia" w:hAnsi="Times New Roman" w:cs="Times New Roman" w:hint="eastAsia"/>
          <w:sz w:val="21"/>
          <w:szCs w:val="21"/>
        </w:rPr>
        <w:t>新型コロナウイルス感染症の</w:t>
      </w:r>
      <w:r w:rsidR="009D0F1C">
        <w:rPr>
          <w:rFonts w:ascii="Times New Roman" w:eastAsiaTheme="minorEastAsia" w:hAnsi="Times New Roman" w:cs="Times New Roman" w:hint="eastAsia"/>
          <w:sz w:val="21"/>
          <w:szCs w:val="21"/>
        </w:rPr>
        <w:t>感染</w:t>
      </w:r>
      <w:r w:rsidRPr="003C22D1">
        <w:rPr>
          <w:rFonts w:ascii="Times New Roman" w:eastAsiaTheme="minorEastAsia" w:hAnsi="Times New Roman" w:cs="Times New Roman" w:hint="eastAsia"/>
          <w:sz w:val="21"/>
          <w:szCs w:val="21"/>
        </w:rPr>
        <w:t>拡大状況に応じ、国内・海外を含む</w:t>
      </w:r>
      <w:r>
        <w:rPr>
          <w:rFonts w:ascii="Times New Roman" w:eastAsiaTheme="minorEastAsia" w:hAnsi="Times New Roman" w:cs="Times New Roman" w:hint="eastAsia"/>
          <w:sz w:val="21"/>
          <w:szCs w:val="21"/>
        </w:rPr>
        <w:t>出張</w:t>
      </w:r>
      <w:r w:rsidRPr="003C22D1">
        <w:rPr>
          <w:rFonts w:ascii="Times New Roman" w:eastAsiaTheme="minorEastAsia" w:hAnsi="Times New Roman" w:cs="Times New Roman" w:hint="eastAsia"/>
          <w:sz w:val="21"/>
          <w:szCs w:val="21"/>
        </w:rPr>
        <w:t>・会議等について、対面での開催が困難と考えられる事項については、経済産業省産業技術環境局地球環境対策室と相談の上、電話でのヒアリングやオンライン会議を含む、その業務を全うする上で必要な措置を検討し、流動的に対応してよいものとする。</w:t>
      </w:r>
    </w:p>
    <w:p w14:paraId="57DCE1B7" w14:textId="61322C40" w:rsidR="003C22D1" w:rsidRPr="003C22D1" w:rsidRDefault="003C22D1" w:rsidP="007D6419">
      <w:pPr>
        <w:pStyle w:val="Default"/>
        <w:rPr>
          <w:rFonts w:ascii="Times New Roman" w:eastAsiaTheme="minorEastAsia" w:hAnsi="Times New Roman" w:cs="Times New Roman"/>
          <w:sz w:val="21"/>
          <w:szCs w:val="21"/>
        </w:rPr>
      </w:pPr>
    </w:p>
    <w:p w14:paraId="4122A08B" w14:textId="5271FE2C" w:rsidR="007D6419" w:rsidRPr="0043291C" w:rsidRDefault="007D6419" w:rsidP="007D6419">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経済産業省産業技術環境局地球環境対策室に、</w:t>
      </w:r>
      <w:r>
        <w:rPr>
          <w:rFonts w:ascii="Times New Roman" w:eastAsiaTheme="minorEastAsia" w:hAnsi="Times New Roman" w:cs="Times New Roman" w:hint="eastAsia"/>
          <w:sz w:val="21"/>
          <w:szCs w:val="21"/>
        </w:rPr>
        <w:t>（１）～（</w:t>
      </w:r>
      <w:r w:rsidR="00954AF0">
        <w:rPr>
          <w:rFonts w:ascii="Times New Roman" w:eastAsiaTheme="minorEastAsia" w:hAnsi="Times New Roman" w:cs="Times New Roman" w:hint="eastAsia"/>
          <w:sz w:val="21"/>
          <w:szCs w:val="21"/>
        </w:rPr>
        <w:t>５</w:t>
      </w:r>
      <w:r>
        <w:rPr>
          <w:rFonts w:ascii="Times New Roman" w:eastAsiaTheme="minorEastAsia" w:hAnsi="Times New Roman" w:cs="Times New Roman" w:hint="eastAsia"/>
          <w:sz w:val="21"/>
          <w:szCs w:val="21"/>
        </w:rPr>
        <w:t>）</w:t>
      </w:r>
      <w:r w:rsidR="00CB0A1B">
        <w:rPr>
          <w:rFonts w:ascii="Times New Roman" w:eastAsiaTheme="minorEastAsia" w:hAnsi="Times New Roman" w:cs="Times New Roman" w:hint="eastAsia"/>
          <w:sz w:val="21"/>
          <w:szCs w:val="21"/>
        </w:rPr>
        <w:t>への対応</w:t>
      </w:r>
      <w:r>
        <w:rPr>
          <w:rFonts w:ascii="Times New Roman" w:eastAsiaTheme="minorEastAsia" w:hAnsi="Times New Roman" w:cs="Times New Roman" w:hint="eastAsia"/>
          <w:sz w:val="21"/>
          <w:szCs w:val="21"/>
        </w:rPr>
        <w:t>に関する</w:t>
      </w:r>
      <w:r w:rsidR="00CB0A1B">
        <w:rPr>
          <w:rFonts w:ascii="Times New Roman" w:eastAsiaTheme="minorEastAsia" w:hAnsi="Times New Roman" w:cs="Times New Roman" w:hint="eastAsia"/>
          <w:sz w:val="21"/>
          <w:szCs w:val="21"/>
        </w:rPr>
        <w:t>相談を必要に応じて行う</w:t>
      </w:r>
      <w:r w:rsidR="00617E8F">
        <w:rPr>
          <w:rFonts w:ascii="Times New Roman" w:eastAsiaTheme="minorEastAsia" w:hAnsi="Times New Roman" w:cs="Times New Roman" w:hint="eastAsia"/>
          <w:sz w:val="21"/>
          <w:szCs w:val="21"/>
        </w:rPr>
        <w:t>。</w:t>
      </w:r>
      <w:r w:rsidR="00CB0A1B">
        <w:rPr>
          <w:rFonts w:ascii="Times New Roman" w:eastAsiaTheme="minorEastAsia" w:hAnsi="Times New Roman" w:cs="Times New Roman" w:hint="eastAsia"/>
          <w:sz w:val="21"/>
          <w:szCs w:val="21"/>
        </w:rPr>
        <w:t>最新の状況・</w:t>
      </w:r>
      <w:r>
        <w:rPr>
          <w:rFonts w:ascii="Times New Roman" w:eastAsiaTheme="minorEastAsia" w:hAnsi="Times New Roman" w:cs="Times New Roman"/>
          <w:sz w:val="21"/>
          <w:szCs w:val="21"/>
        </w:rPr>
        <w:t>検討結果の</w:t>
      </w:r>
      <w:r w:rsidRPr="0043291C">
        <w:rPr>
          <w:rFonts w:ascii="Times New Roman" w:eastAsiaTheme="minorEastAsia" w:hAnsi="Times New Roman" w:cs="Times New Roman"/>
          <w:sz w:val="21"/>
          <w:szCs w:val="21"/>
        </w:rPr>
        <w:t>報告</w:t>
      </w:r>
      <w:r w:rsidR="00CB0A1B">
        <w:rPr>
          <w:rFonts w:ascii="Times New Roman" w:eastAsiaTheme="minorEastAsia" w:hAnsi="Times New Roman" w:cs="Times New Roman" w:hint="eastAsia"/>
          <w:sz w:val="21"/>
          <w:szCs w:val="21"/>
        </w:rPr>
        <w:t>については</w:t>
      </w:r>
      <w:r>
        <w:rPr>
          <w:rFonts w:ascii="Times New Roman" w:eastAsiaTheme="minorEastAsia" w:hAnsi="Times New Roman" w:cs="Times New Roman" w:hint="eastAsia"/>
          <w:sz w:val="21"/>
          <w:szCs w:val="21"/>
        </w:rPr>
        <w:t>、月１回の頻度にて</w:t>
      </w:r>
      <w:r w:rsidRPr="0043291C">
        <w:rPr>
          <w:rFonts w:ascii="Times New Roman" w:eastAsiaTheme="minorEastAsia" w:hAnsi="Times New Roman" w:cs="Times New Roman"/>
          <w:sz w:val="21"/>
          <w:szCs w:val="21"/>
        </w:rPr>
        <w:t>行う。</w:t>
      </w:r>
    </w:p>
    <w:p w14:paraId="7F45E94D" w14:textId="77777777" w:rsidR="00E420CC" w:rsidRPr="007D6419" w:rsidRDefault="00E420CC" w:rsidP="0043291C">
      <w:pPr>
        <w:pStyle w:val="Default"/>
        <w:rPr>
          <w:rFonts w:ascii="Times New Roman" w:eastAsiaTheme="minorEastAsia" w:hAnsi="Times New Roman" w:cs="Times New Roman"/>
          <w:sz w:val="21"/>
          <w:szCs w:val="21"/>
        </w:rPr>
      </w:pPr>
    </w:p>
    <w:p w14:paraId="74202332" w14:textId="66E7445F" w:rsidR="0043291C" w:rsidRPr="0043291C" w:rsidRDefault="00E420CC" w:rsidP="0043291C">
      <w:pPr>
        <w:pStyle w:val="Default"/>
        <w:rPr>
          <w:rFonts w:ascii="Times New Roman" w:eastAsiaTheme="minorEastAsia" w:hAnsi="Times New Roman" w:cs="Times New Roman"/>
          <w:sz w:val="21"/>
          <w:szCs w:val="21"/>
        </w:rPr>
      </w:pPr>
      <w:r>
        <w:rPr>
          <w:rFonts w:ascii="Times New Roman" w:eastAsiaTheme="minorEastAsia" w:hAnsi="Times New Roman" w:cs="Times New Roman" w:hint="eastAsia"/>
          <w:sz w:val="21"/>
          <w:szCs w:val="21"/>
        </w:rPr>
        <w:t>４．</w:t>
      </w:r>
      <w:r w:rsidR="0043291C" w:rsidRPr="0043291C">
        <w:rPr>
          <w:rFonts w:ascii="Times New Roman" w:eastAsiaTheme="minorEastAsia" w:hAnsi="Times New Roman" w:cs="Times New Roman"/>
          <w:sz w:val="21"/>
          <w:szCs w:val="21"/>
        </w:rPr>
        <w:t>報告書作成</w:t>
      </w:r>
    </w:p>
    <w:p w14:paraId="01477DD5" w14:textId="0314635B" w:rsidR="0043291C" w:rsidRDefault="0043291C" w:rsidP="00E420CC">
      <w:pPr>
        <w:pStyle w:val="Default"/>
        <w:ind w:firstLineChars="100" w:firstLine="210"/>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lastRenderedPageBreak/>
        <w:t>報告書を、電子媒体（透明テキストファイル付きＰ</w:t>
      </w:r>
      <w:r w:rsidR="00E420CC">
        <w:rPr>
          <w:rFonts w:ascii="Times New Roman" w:eastAsiaTheme="minorEastAsia" w:hAnsi="Times New Roman" w:cs="Times New Roman"/>
          <w:sz w:val="21"/>
          <w:szCs w:val="21"/>
        </w:rPr>
        <w:t>ＤＦファイル（ＣＤ－ＲＯＭ等の記録媒体に保存））で２式作成</w:t>
      </w:r>
      <w:r w:rsidR="00E420CC">
        <w:rPr>
          <w:rFonts w:ascii="Times New Roman" w:eastAsiaTheme="minorEastAsia" w:hAnsi="Times New Roman" w:cs="Times New Roman" w:hint="eastAsia"/>
          <w:sz w:val="21"/>
          <w:szCs w:val="21"/>
        </w:rPr>
        <w:t>し、</w:t>
      </w:r>
      <w:r w:rsidRPr="0043291C">
        <w:rPr>
          <w:rFonts w:ascii="Times New Roman" w:eastAsiaTheme="minorEastAsia" w:hAnsi="Times New Roman" w:cs="Times New Roman"/>
          <w:sz w:val="21"/>
          <w:szCs w:val="21"/>
        </w:rPr>
        <w:t>経済産業省産業技術環境局地球環境対策室まで提出する。</w:t>
      </w:r>
    </w:p>
    <w:p w14:paraId="6C46D839" w14:textId="68BD7383" w:rsidR="0043291C" w:rsidRDefault="0043291C" w:rsidP="0043291C">
      <w:pPr>
        <w:pStyle w:val="Default"/>
        <w:rPr>
          <w:rFonts w:ascii="Times New Roman" w:eastAsiaTheme="minorEastAsia" w:hAnsi="Times New Roman" w:cs="Times New Roman"/>
          <w:sz w:val="21"/>
          <w:szCs w:val="21"/>
        </w:rPr>
      </w:pPr>
    </w:p>
    <w:p w14:paraId="74E1E9CE"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５．調査実施期間</w:t>
      </w:r>
      <w:r w:rsidRPr="0043291C">
        <w:rPr>
          <w:rFonts w:ascii="Times New Roman" w:eastAsiaTheme="minorEastAsia" w:hAnsi="Times New Roman" w:cs="Times New Roman"/>
          <w:sz w:val="21"/>
          <w:szCs w:val="21"/>
        </w:rPr>
        <w:t xml:space="preserve"> </w:t>
      </w:r>
    </w:p>
    <w:p w14:paraId="19D381A5" w14:textId="58B96251" w:rsidR="0043291C" w:rsidRPr="0043291C" w:rsidRDefault="00571CBF" w:rsidP="0043291C">
      <w:pPr>
        <w:pStyle w:val="Default"/>
        <w:ind w:firstLineChars="100" w:firstLine="210"/>
        <w:rPr>
          <w:rFonts w:ascii="Times New Roman" w:eastAsiaTheme="minorEastAsia" w:hAnsi="Times New Roman" w:cs="Times New Roman"/>
          <w:sz w:val="21"/>
          <w:szCs w:val="21"/>
        </w:rPr>
      </w:pPr>
      <w:r>
        <w:rPr>
          <w:rFonts w:ascii="Times New Roman" w:eastAsiaTheme="minorEastAsia" w:hAnsi="Times New Roman" w:cs="Times New Roman"/>
          <w:sz w:val="21"/>
          <w:szCs w:val="21"/>
        </w:rPr>
        <w:t>委託契約締結日から</w:t>
      </w:r>
      <w:r>
        <w:rPr>
          <w:rFonts w:ascii="Times New Roman" w:eastAsiaTheme="minorEastAsia" w:hAnsi="Times New Roman" w:cs="Times New Roman" w:hint="eastAsia"/>
          <w:sz w:val="21"/>
          <w:szCs w:val="21"/>
        </w:rPr>
        <w:t>令和</w:t>
      </w:r>
      <w:r w:rsidR="006E2868">
        <w:rPr>
          <w:rFonts w:ascii="Times New Roman" w:eastAsiaTheme="minorEastAsia" w:hAnsi="Times New Roman" w:cs="Times New Roman" w:hint="eastAsia"/>
          <w:sz w:val="21"/>
          <w:szCs w:val="21"/>
        </w:rPr>
        <w:t>６</w:t>
      </w:r>
      <w:r w:rsidR="00F703D3" w:rsidRPr="0043291C">
        <w:rPr>
          <w:rFonts w:ascii="Times New Roman" w:eastAsiaTheme="minorEastAsia" w:hAnsi="Times New Roman" w:cs="Times New Roman"/>
          <w:sz w:val="21"/>
          <w:szCs w:val="21"/>
        </w:rPr>
        <w:t>年</w:t>
      </w:r>
      <w:r w:rsidR="0043291C" w:rsidRPr="0043291C">
        <w:rPr>
          <w:rFonts w:ascii="Times New Roman" w:eastAsiaTheme="minorEastAsia" w:hAnsi="Times New Roman" w:cs="Times New Roman"/>
          <w:sz w:val="21"/>
          <w:szCs w:val="21"/>
        </w:rPr>
        <w:t>３月</w:t>
      </w:r>
      <w:r w:rsidR="00E13A24">
        <w:rPr>
          <w:rFonts w:ascii="Times New Roman" w:eastAsiaTheme="minorEastAsia" w:hAnsi="Times New Roman" w:cs="Times New Roman" w:hint="eastAsia"/>
          <w:sz w:val="21"/>
          <w:szCs w:val="21"/>
        </w:rPr>
        <w:t>２９</w:t>
      </w:r>
      <w:r w:rsidR="001B4B65">
        <w:rPr>
          <w:rFonts w:ascii="Times New Roman" w:eastAsiaTheme="minorEastAsia" w:hAnsi="Times New Roman" w:cs="Times New Roman" w:hint="eastAsia"/>
          <w:sz w:val="21"/>
          <w:szCs w:val="21"/>
        </w:rPr>
        <w:t>日</w:t>
      </w:r>
      <w:r w:rsidR="0043291C" w:rsidRPr="0043291C">
        <w:rPr>
          <w:rFonts w:ascii="Times New Roman" w:eastAsiaTheme="minorEastAsia" w:hAnsi="Times New Roman" w:cs="Times New Roman"/>
          <w:sz w:val="21"/>
          <w:szCs w:val="21"/>
        </w:rPr>
        <w:t>まで</w:t>
      </w:r>
    </w:p>
    <w:p w14:paraId="62214984" w14:textId="77777777" w:rsidR="0043291C" w:rsidRDefault="0043291C" w:rsidP="0043291C">
      <w:pPr>
        <w:pStyle w:val="Default"/>
        <w:rPr>
          <w:rFonts w:ascii="Times New Roman" w:eastAsiaTheme="minorEastAsia" w:hAnsi="Times New Roman" w:cs="Times New Roman"/>
          <w:sz w:val="21"/>
          <w:szCs w:val="21"/>
        </w:rPr>
      </w:pPr>
    </w:p>
    <w:p w14:paraId="320E3E19"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６．成果物</w:t>
      </w:r>
      <w:r w:rsidRPr="0043291C">
        <w:rPr>
          <w:rFonts w:ascii="Times New Roman" w:eastAsiaTheme="minorEastAsia" w:hAnsi="Times New Roman" w:cs="Times New Roman"/>
          <w:sz w:val="21"/>
          <w:szCs w:val="21"/>
        </w:rPr>
        <w:t xml:space="preserve"> </w:t>
      </w:r>
    </w:p>
    <w:p w14:paraId="439A8A34" w14:textId="77777777" w:rsidR="00D43031" w:rsidRPr="003B41D8" w:rsidRDefault="00D43031" w:rsidP="00D43031">
      <w:pPr>
        <w:ind w:firstLineChars="14" w:firstLine="30"/>
        <w:rPr>
          <w:rFonts w:hAnsi="ＭＳ 明朝"/>
          <w:b/>
          <w:szCs w:val="22"/>
        </w:rPr>
      </w:pPr>
      <w:r w:rsidRPr="003B41D8">
        <w:rPr>
          <w:rFonts w:hAnsi="ＭＳ 明朝" w:hint="eastAsia"/>
          <w:b/>
          <w:szCs w:val="22"/>
        </w:rPr>
        <w:t>・調査報告書電子媒体（ＣＤ－Ｒ）</w:t>
      </w:r>
      <w:r w:rsidRPr="003B41D8">
        <w:rPr>
          <w:rFonts w:hAnsi="ＭＳ 明朝" w:hint="eastAsia"/>
          <w:b/>
          <w:szCs w:val="22"/>
        </w:rPr>
        <w:t xml:space="preserve"> </w:t>
      </w:r>
      <w:r w:rsidRPr="003B41D8">
        <w:rPr>
          <w:rFonts w:hAnsi="ＭＳ 明朝" w:hint="eastAsia"/>
          <w:b/>
          <w:szCs w:val="22"/>
        </w:rPr>
        <w:t>１式</w:t>
      </w:r>
    </w:p>
    <w:p w14:paraId="1AB4D784" w14:textId="77777777" w:rsidR="00D43031" w:rsidRPr="003B41D8" w:rsidRDefault="00D43031" w:rsidP="00D43031">
      <w:pPr>
        <w:numPr>
          <w:ilvl w:val="0"/>
          <w:numId w:val="3"/>
        </w:numPr>
        <w:ind w:left="601" w:hanging="284"/>
        <w:jc w:val="left"/>
        <w:rPr>
          <w:rFonts w:hAnsi="ＭＳ 明朝"/>
          <w:szCs w:val="22"/>
        </w:rPr>
      </w:pPr>
      <w:r w:rsidRPr="003B41D8">
        <w:rPr>
          <w:rFonts w:hAnsi="ＭＳ 明朝" w:hint="eastAsia"/>
          <w:szCs w:val="22"/>
        </w:rPr>
        <w:t>調査報告書、調査で得られた元データ、委託調査報告書公表用書誌情報（様式１）、二次利用未承諾リスト（様式２）を納入すること。</w:t>
      </w:r>
    </w:p>
    <w:p w14:paraId="26BCA8A3" w14:textId="77777777" w:rsidR="00D43031" w:rsidRPr="003B41D8" w:rsidRDefault="00D43031" w:rsidP="00D43031">
      <w:pPr>
        <w:numPr>
          <w:ilvl w:val="0"/>
          <w:numId w:val="3"/>
        </w:numPr>
        <w:ind w:left="601" w:hanging="284"/>
        <w:jc w:val="left"/>
        <w:rPr>
          <w:rFonts w:hAnsi="ＭＳ 明朝"/>
          <w:szCs w:val="22"/>
        </w:rPr>
      </w:pPr>
      <w:r w:rsidRPr="003B41D8">
        <w:rPr>
          <w:rFonts w:hAnsi="ＭＳ 明朝" w:hint="eastAsia"/>
          <w:szCs w:val="22"/>
        </w:rPr>
        <w:t>調査報告書については、</w:t>
      </w:r>
      <w:r w:rsidRPr="003B41D8">
        <w:rPr>
          <w:rFonts w:hAnsi="ＭＳ 明朝" w:hint="eastAsia"/>
          <w:szCs w:val="22"/>
        </w:rPr>
        <w:t>PDF</w:t>
      </w:r>
      <w:r w:rsidRPr="003B41D8">
        <w:rPr>
          <w:rFonts w:hAnsi="ＭＳ 明朝" w:hint="eastAsia"/>
          <w:szCs w:val="22"/>
        </w:rPr>
        <w:t>形式に加え、機械判読可能な形式のファイルも納入すること。</w:t>
      </w:r>
    </w:p>
    <w:p w14:paraId="2E9E4C35" w14:textId="77777777" w:rsidR="00D43031" w:rsidRPr="003B41D8" w:rsidRDefault="00D43031" w:rsidP="00D43031">
      <w:pPr>
        <w:numPr>
          <w:ilvl w:val="0"/>
          <w:numId w:val="3"/>
        </w:numPr>
        <w:ind w:left="601" w:hanging="284"/>
        <w:rPr>
          <w:rFonts w:ascii="ＭＳ 明朝" w:hAnsi="ＭＳ 明朝"/>
          <w:kern w:val="0"/>
          <w:sz w:val="22"/>
          <w:szCs w:val="22"/>
        </w:rPr>
      </w:pPr>
      <w:r w:rsidRPr="003B41D8">
        <w:rPr>
          <w:rFonts w:ascii="ＭＳ 明朝" w:hAnsi="ＭＳ 明朝" w:hint="eastAsia"/>
          <w:kern w:val="0"/>
          <w:sz w:val="22"/>
          <w:szCs w:val="22"/>
        </w:rPr>
        <w:t>調査で得られた元データについては、機械判読可能な形式のファイルで納入することとし、特に図表・グラフに係るデータ（以下「EXCEL等データ」という。）については、EXCEL形式等により納入すること。</w:t>
      </w:r>
    </w:p>
    <w:p w14:paraId="09DE62AD" w14:textId="77777777" w:rsidR="00D43031" w:rsidRPr="003B41D8" w:rsidRDefault="00D43031" w:rsidP="00D43031">
      <w:pPr>
        <w:numPr>
          <w:ilvl w:val="0"/>
          <w:numId w:val="3"/>
        </w:numPr>
        <w:ind w:left="601" w:hanging="284"/>
        <w:jc w:val="left"/>
        <w:rPr>
          <w:rFonts w:hAnsi="ＭＳ 明朝"/>
          <w:szCs w:val="22"/>
        </w:rPr>
      </w:pPr>
      <w:r w:rsidRPr="003B41D8">
        <w:rPr>
          <w:rFonts w:hAnsi="ＭＳ 明朝" w:hint="eastAsia"/>
          <w:szCs w:val="22"/>
        </w:rPr>
        <w:t>なお、様式１及び様式２は</w:t>
      </w:r>
      <w:r w:rsidRPr="003B41D8">
        <w:rPr>
          <w:rFonts w:hAnsi="ＭＳ 明朝" w:hint="eastAsia"/>
          <w:szCs w:val="22"/>
        </w:rPr>
        <w:t>EXCEL</w:t>
      </w:r>
      <w:r w:rsidRPr="003B41D8">
        <w:rPr>
          <w:rFonts w:hAnsi="ＭＳ 明朝" w:hint="eastAsia"/>
          <w:szCs w:val="22"/>
        </w:rPr>
        <w:t>形式とする。</w:t>
      </w:r>
    </w:p>
    <w:p w14:paraId="337C3D06" w14:textId="77777777" w:rsidR="00D43031" w:rsidRPr="003B41D8" w:rsidRDefault="00D43031" w:rsidP="00D43031">
      <w:pPr>
        <w:ind w:leftChars="17" w:left="637" w:hangingChars="285" w:hanging="601"/>
        <w:rPr>
          <w:rFonts w:hAnsi="ＭＳ 明朝"/>
          <w:b/>
          <w:szCs w:val="22"/>
        </w:rPr>
      </w:pPr>
      <w:r w:rsidRPr="003B41D8">
        <w:rPr>
          <w:rFonts w:hAnsi="ＭＳ 明朝" w:hint="eastAsia"/>
          <w:b/>
          <w:szCs w:val="22"/>
        </w:rPr>
        <w:t>・調査報告書電子媒体（ＣＤ－Ｒ）</w:t>
      </w:r>
      <w:r w:rsidRPr="003B41D8">
        <w:rPr>
          <w:rFonts w:hAnsi="ＭＳ 明朝" w:hint="eastAsia"/>
          <w:b/>
          <w:szCs w:val="22"/>
        </w:rPr>
        <w:t xml:space="preserve"> </w:t>
      </w:r>
      <w:r w:rsidRPr="003B41D8">
        <w:rPr>
          <w:rFonts w:hAnsi="ＭＳ 明朝" w:hint="eastAsia"/>
          <w:b/>
          <w:szCs w:val="22"/>
        </w:rPr>
        <w:t>２式（公表用）</w:t>
      </w:r>
    </w:p>
    <w:p w14:paraId="403DCF2B" w14:textId="77777777" w:rsidR="00D43031" w:rsidRPr="003B41D8" w:rsidRDefault="00D43031" w:rsidP="00D43031">
      <w:pPr>
        <w:numPr>
          <w:ilvl w:val="0"/>
          <w:numId w:val="2"/>
        </w:numPr>
        <w:ind w:left="601" w:hanging="284"/>
        <w:jc w:val="left"/>
        <w:rPr>
          <w:rFonts w:hAnsi="ＭＳ 明朝"/>
          <w:szCs w:val="22"/>
        </w:rPr>
      </w:pPr>
      <w:r w:rsidRPr="003B41D8">
        <w:rPr>
          <w:rFonts w:hAnsi="ＭＳ 明朝" w:hint="eastAsia"/>
          <w:szCs w:val="22"/>
        </w:rPr>
        <w:t>調査報告書及び様式２（該当がある場合のみ）を一つの</w:t>
      </w:r>
      <w:r w:rsidRPr="003B41D8">
        <w:rPr>
          <w:rFonts w:hAnsi="ＭＳ 明朝" w:hint="eastAsia"/>
          <w:szCs w:val="22"/>
        </w:rPr>
        <w:t>PDF</w:t>
      </w:r>
      <w:r w:rsidRPr="003B41D8">
        <w:rPr>
          <w:rFonts w:hAnsi="ＭＳ 明朝" w:hint="eastAsia"/>
          <w:szCs w:val="22"/>
        </w:rPr>
        <w:t>ファイル（透明テキスト付）に統合したもの、並びに公開可能かつ二次利用可能な</w:t>
      </w:r>
      <w:r w:rsidRPr="003B41D8">
        <w:rPr>
          <w:rFonts w:hAnsi="ＭＳ 明朝" w:hint="eastAsia"/>
          <w:szCs w:val="22"/>
        </w:rPr>
        <w:t>EXCEL</w:t>
      </w:r>
      <w:r w:rsidRPr="003B41D8">
        <w:rPr>
          <w:rFonts w:hAnsi="ＭＳ 明朝" w:hint="eastAsia"/>
          <w:szCs w:val="22"/>
        </w:rPr>
        <w:t>等データを納入すること。</w:t>
      </w:r>
    </w:p>
    <w:p w14:paraId="1E41831C" w14:textId="77777777" w:rsidR="00D43031" w:rsidRPr="003B41D8" w:rsidRDefault="00D43031" w:rsidP="00D43031">
      <w:pPr>
        <w:numPr>
          <w:ilvl w:val="0"/>
          <w:numId w:val="2"/>
        </w:numPr>
        <w:ind w:left="601" w:hanging="284"/>
        <w:jc w:val="left"/>
        <w:rPr>
          <w:rFonts w:hAnsi="ＭＳ 明朝"/>
          <w:szCs w:val="22"/>
        </w:rPr>
      </w:pPr>
      <w:r w:rsidRPr="003B41D8">
        <w:rPr>
          <w:rFonts w:hAnsi="ＭＳ 明朝" w:hint="eastAsia"/>
          <w:szCs w:val="22"/>
        </w:rPr>
        <w:t>セキュリティ等の観点から、経済産業省と協議の上、非公開とするべき部分については、削除するなどの適切な処置を講ずること。</w:t>
      </w:r>
    </w:p>
    <w:p w14:paraId="524F7E85" w14:textId="77777777" w:rsidR="00D43031" w:rsidRPr="003B41D8" w:rsidRDefault="00D43031" w:rsidP="00D43031">
      <w:pPr>
        <w:numPr>
          <w:ilvl w:val="0"/>
          <w:numId w:val="2"/>
        </w:numPr>
        <w:ind w:left="601" w:hanging="284"/>
        <w:jc w:val="left"/>
        <w:rPr>
          <w:rFonts w:hAnsi="ＭＳ 明朝"/>
          <w:szCs w:val="22"/>
        </w:rPr>
      </w:pPr>
      <w:r w:rsidRPr="003B41D8">
        <w:rPr>
          <w:rFonts w:hAnsi="ＭＳ 明朝" w:hint="eastAsia"/>
          <w:szCs w:val="22"/>
        </w:rPr>
        <w:t>調査報告書は、オープンデータ（二次利用可能な状態）として公開されることを前提とし、経済産業省以外の第三者の知的財産権が関与する内容を報告書に盛り込む場合は、①事前に当該権利保有者の了承を得、②報告書内に出典を明記し、③当該権利保有者に二次利用の了承を得ること。二次利用の了承を得ることが困難な場合等は、下記の様式２に当該箇所を記述し、提出すること。</w:t>
      </w:r>
    </w:p>
    <w:p w14:paraId="4EB59ABE" w14:textId="77777777" w:rsidR="00D43031" w:rsidRPr="003B41D8" w:rsidRDefault="00D43031" w:rsidP="00D43031">
      <w:pPr>
        <w:numPr>
          <w:ilvl w:val="0"/>
          <w:numId w:val="2"/>
        </w:numPr>
        <w:ind w:left="601" w:hanging="284"/>
        <w:jc w:val="left"/>
        <w:rPr>
          <w:rFonts w:hAnsi="ＭＳ 明朝"/>
          <w:szCs w:val="22"/>
        </w:rPr>
      </w:pPr>
      <w:r w:rsidRPr="003B41D8">
        <w:rPr>
          <w:rFonts w:hAnsi="ＭＳ 明朝" w:hint="eastAsia"/>
          <w:szCs w:val="22"/>
        </w:rPr>
        <w:t>公開可能かつ二次利用可能な</w:t>
      </w:r>
      <w:r w:rsidRPr="003B41D8">
        <w:rPr>
          <w:rFonts w:hAnsi="ＭＳ 明朝" w:hint="eastAsia"/>
          <w:szCs w:val="22"/>
        </w:rPr>
        <w:t>EXCEL</w:t>
      </w:r>
      <w:r w:rsidRPr="003B41D8">
        <w:rPr>
          <w:rFonts w:hAnsi="ＭＳ 明朝" w:hint="eastAsia"/>
          <w:szCs w:val="22"/>
        </w:rPr>
        <w:t>等データが複数ファイルにわたる場合、１つのフォルダに格納した上で納入すること。</w:t>
      </w:r>
    </w:p>
    <w:p w14:paraId="27FE507A" w14:textId="77777777" w:rsidR="00D43031" w:rsidRPr="003B41D8" w:rsidRDefault="00D43031" w:rsidP="00D43031">
      <w:pPr>
        <w:ind w:leftChars="284" w:left="846" w:hangingChars="119" w:hanging="250"/>
        <w:rPr>
          <w:rFonts w:hAnsi="ＭＳ 明朝"/>
          <w:szCs w:val="22"/>
        </w:rPr>
      </w:pPr>
      <w:r w:rsidRPr="003B41D8">
        <w:rPr>
          <w:rFonts w:hAnsi="ＭＳ 明朝" w:hint="eastAsia"/>
          <w:szCs w:val="22"/>
        </w:rPr>
        <w:t>◆各データのファイル名については、調査報告書の図表名と整合をとること。</w:t>
      </w:r>
    </w:p>
    <w:p w14:paraId="62622FE9" w14:textId="77777777" w:rsidR="00D43031" w:rsidRPr="003B41D8" w:rsidRDefault="00D43031" w:rsidP="00D43031">
      <w:pPr>
        <w:ind w:leftChars="287" w:left="849" w:hangingChars="117" w:hanging="246"/>
        <w:rPr>
          <w:rFonts w:hAnsi="ＭＳ 明朝"/>
          <w:szCs w:val="22"/>
        </w:rPr>
      </w:pPr>
      <w:r w:rsidRPr="003B41D8">
        <w:rPr>
          <w:rFonts w:hAnsi="ＭＳ 明朝" w:hint="eastAsia"/>
          <w:szCs w:val="22"/>
        </w:rPr>
        <w:t>◆</w:t>
      </w:r>
      <w:r w:rsidRPr="003B41D8">
        <w:rPr>
          <w:rFonts w:hAnsi="ＭＳ 明朝" w:hint="eastAsia"/>
          <w:szCs w:val="22"/>
        </w:rPr>
        <w:t>Excel</w:t>
      </w:r>
      <w:r w:rsidRPr="003B41D8">
        <w:rPr>
          <w:rFonts w:hAnsi="ＭＳ 明朝" w:hint="eastAsia"/>
          <w:szCs w:val="22"/>
        </w:rPr>
        <w:t>等データは、オープンデータとして公開されることを前提とし、経済産業省以外の第三者の知的財産権が関与する内容を含まないものとすること。</w:t>
      </w:r>
    </w:p>
    <w:p w14:paraId="6BD4E472" w14:textId="77777777" w:rsidR="00D43031" w:rsidRPr="003B41D8" w:rsidRDefault="00D43031" w:rsidP="00D43031">
      <w:pPr>
        <w:ind w:leftChars="200" w:left="420"/>
        <w:rPr>
          <w:rFonts w:hAnsi="ＭＳ 明朝"/>
          <w:szCs w:val="22"/>
        </w:rPr>
      </w:pPr>
      <w:r w:rsidRPr="003B41D8">
        <w:rPr>
          <w:rFonts w:hAnsi="ＭＳ 明朝" w:hint="eastAsia"/>
          <w:szCs w:val="22"/>
        </w:rPr>
        <w:t xml:space="preserve">    </w:t>
      </w:r>
      <w:r w:rsidRPr="003B41D8">
        <w:rPr>
          <w:rFonts w:hAnsi="ＭＳ 明朝" w:hint="eastAsia"/>
          <w:szCs w:val="22"/>
        </w:rPr>
        <w:t>※調査報告書電子媒体の具体的な作成方法の確認及び様式１・様式２のダウンロードは、下記</w:t>
      </w:r>
      <w:r w:rsidRPr="003B41D8">
        <w:rPr>
          <w:rFonts w:hAnsi="ＭＳ 明朝" w:hint="eastAsia"/>
          <w:szCs w:val="22"/>
        </w:rPr>
        <w:t>URL</w:t>
      </w:r>
      <w:r w:rsidRPr="003B41D8">
        <w:rPr>
          <w:rFonts w:hAnsi="ＭＳ 明朝" w:hint="eastAsia"/>
          <w:szCs w:val="22"/>
        </w:rPr>
        <w:t>から行うこと。</w:t>
      </w:r>
    </w:p>
    <w:p w14:paraId="614CCB58" w14:textId="77777777" w:rsidR="00D43031" w:rsidRPr="003B41D8" w:rsidRDefault="00D43031" w:rsidP="00D43031">
      <w:pPr>
        <w:overflowPunct w:val="0"/>
        <w:ind w:right="-18"/>
        <w:rPr>
          <w:rFonts w:hAnsi="ＭＳ 明朝" w:cs="ＭＳ Ｐゴシック"/>
          <w:color w:val="000000"/>
          <w:szCs w:val="22"/>
        </w:rPr>
      </w:pPr>
      <w:r w:rsidRPr="003B41D8">
        <w:rPr>
          <w:rFonts w:hAnsi="ＭＳ 明朝" w:hint="eastAsia"/>
          <w:szCs w:val="22"/>
        </w:rPr>
        <w:t xml:space="preserve">　　</w:t>
      </w:r>
      <w:r w:rsidRPr="003B41D8">
        <w:rPr>
          <w:rFonts w:hAnsi="ＭＳ 明朝" w:hint="eastAsia"/>
          <w:szCs w:val="22"/>
        </w:rPr>
        <w:t xml:space="preserve">     </w:t>
      </w:r>
      <w:hyperlink r:id="rId11" w:history="1">
        <w:r w:rsidRPr="003B41D8">
          <w:rPr>
            <w:rFonts w:hAnsi="ＭＳ 明朝"/>
            <w:color w:val="0000FF"/>
            <w:szCs w:val="22"/>
            <w:u w:val="single"/>
          </w:rPr>
          <w:t>http://www.meti.go.jp/topic/data/e90622aj.html</w:t>
        </w:r>
      </w:hyperlink>
    </w:p>
    <w:p w14:paraId="5DC904A0" w14:textId="77777777" w:rsidR="0043291C" w:rsidRDefault="0043291C" w:rsidP="0043291C">
      <w:pPr>
        <w:pStyle w:val="Default"/>
        <w:rPr>
          <w:rFonts w:ascii="Times New Roman" w:eastAsiaTheme="minorEastAsia" w:hAnsi="Times New Roman" w:cs="Times New Roman"/>
          <w:sz w:val="21"/>
          <w:szCs w:val="21"/>
        </w:rPr>
      </w:pPr>
    </w:p>
    <w:p w14:paraId="03C34B44" w14:textId="77777777" w:rsidR="0043291C" w:rsidRPr="0043291C" w:rsidRDefault="0043291C" w:rsidP="0043291C">
      <w:pPr>
        <w:pStyle w:val="Default"/>
        <w:rPr>
          <w:rFonts w:ascii="Times New Roman" w:eastAsiaTheme="minorEastAsia" w:hAnsi="Times New Roman" w:cs="Times New Roman"/>
          <w:sz w:val="21"/>
          <w:szCs w:val="21"/>
        </w:rPr>
      </w:pPr>
      <w:r w:rsidRPr="0043291C">
        <w:rPr>
          <w:rFonts w:ascii="Times New Roman" w:eastAsiaTheme="minorEastAsia" w:hAnsi="Times New Roman" w:cs="Times New Roman"/>
          <w:sz w:val="21"/>
          <w:szCs w:val="21"/>
        </w:rPr>
        <w:t>７．納入場所</w:t>
      </w:r>
      <w:r w:rsidRPr="0043291C">
        <w:rPr>
          <w:rFonts w:ascii="Times New Roman" w:eastAsiaTheme="minorEastAsia" w:hAnsi="Times New Roman" w:cs="Times New Roman"/>
          <w:sz w:val="21"/>
          <w:szCs w:val="21"/>
        </w:rPr>
        <w:t xml:space="preserve"> </w:t>
      </w:r>
    </w:p>
    <w:p w14:paraId="762B1AB6" w14:textId="17A688E2" w:rsidR="00582C4F" w:rsidRDefault="00B26297" w:rsidP="0043291C">
      <w:pPr>
        <w:ind w:firstLineChars="100" w:firstLine="210"/>
        <w:rPr>
          <w:rFonts w:ascii="Times New Roman" w:hAnsi="Times New Roman"/>
          <w:szCs w:val="21"/>
        </w:rPr>
      </w:pPr>
      <w:r w:rsidRPr="00B26297">
        <w:rPr>
          <w:rFonts w:ascii="Times New Roman" w:hAnsi="Times New Roman" w:hint="eastAsia"/>
          <w:szCs w:val="21"/>
        </w:rPr>
        <w:t>経済産業省産業技術環境局地球環境対策室</w:t>
      </w:r>
    </w:p>
    <w:p w14:paraId="0DA37750" w14:textId="5324EACA" w:rsidR="00D43031" w:rsidRDefault="00D43031" w:rsidP="00D43031">
      <w:pPr>
        <w:ind w:firstLineChars="100" w:firstLine="210"/>
        <w:rPr>
          <w:rFonts w:ascii="Times New Roman" w:hAnsi="Times New Roman"/>
          <w:szCs w:val="21"/>
        </w:rPr>
      </w:pPr>
    </w:p>
    <w:p w14:paraId="7EEC3B51" w14:textId="77777777" w:rsidR="00D43031" w:rsidRPr="003B41D8" w:rsidRDefault="00D43031" w:rsidP="00D43031">
      <w:pPr>
        <w:tabs>
          <w:tab w:val="left" w:pos="1197"/>
        </w:tabs>
        <w:spacing w:line="269" w:lineRule="exact"/>
        <w:rPr>
          <w:rFonts w:ascii="ＭＳ 明朝" w:hAnsi="ＭＳ 明朝"/>
          <w:szCs w:val="21"/>
        </w:rPr>
      </w:pPr>
      <w:r w:rsidRPr="003B41D8">
        <w:rPr>
          <w:rFonts w:ascii="ＭＳ 明朝" w:hAnsi="ＭＳ 明朝" w:hint="eastAsia"/>
          <w:szCs w:val="21"/>
        </w:rPr>
        <w:t>８．その他</w:t>
      </w:r>
    </w:p>
    <w:p w14:paraId="050F1CCC" w14:textId="77777777" w:rsidR="00046350" w:rsidRPr="00433CFF" w:rsidRDefault="00046350" w:rsidP="00046350">
      <w:pPr>
        <w:widowControl/>
        <w:ind w:firstLineChars="100" w:firstLine="210"/>
        <w:jc w:val="left"/>
        <w:rPr>
          <w:rFonts w:asciiTheme="minorEastAsia" w:hAnsiTheme="minorEastAsia" w:cs="ＭＳ Ｐゴシック"/>
          <w:kern w:val="0"/>
          <w:szCs w:val="21"/>
        </w:rPr>
      </w:pPr>
      <w:r w:rsidRPr="00433CFF">
        <w:rPr>
          <w:rFonts w:asciiTheme="minorEastAsia" w:hAnsiTheme="minorEastAsia" w:cs="ＭＳ Ｐゴシック"/>
          <w:kern w:val="0"/>
          <w:szCs w:val="21"/>
        </w:rPr>
        <w:lastRenderedPageBreak/>
        <w:t>会議（検討会、研究会及び委員会を含む。）を運営する場合は、</w:t>
      </w:r>
      <w:r>
        <w:rPr>
          <w:rFonts w:asciiTheme="minorEastAsia" w:hAnsiTheme="minorEastAsia" w:cs="ＭＳ Ｐゴシック" w:hint="eastAsia"/>
          <w:kern w:val="0"/>
          <w:szCs w:val="21"/>
        </w:rPr>
        <w:t>別記「会議運営について」に基づき、会議運営実績報告書を納入物と</w:t>
      </w:r>
      <w:r w:rsidRPr="00433CFF">
        <w:rPr>
          <w:rFonts w:asciiTheme="minorEastAsia" w:hAnsiTheme="minorEastAsia" w:cs="ＭＳ Ｐゴシック"/>
          <w:kern w:val="0"/>
          <w:szCs w:val="21"/>
        </w:rPr>
        <w:t>ともに提出すること。</w:t>
      </w:r>
    </w:p>
    <w:p w14:paraId="119A0AFA" w14:textId="597A8340" w:rsidR="00D43031" w:rsidRDefault="00D43031" w:rsidP="00D43031">
      <w:pPr>
        <w:tabs>
          <w:tab w:val="left" w:pos="1197"/>
        </w:tabs>
        <w:spacing w:line="269" w:lineRule="exact"/>
        <w:ind w:firstLineChars="100" w:firstLine="210"/>
        <w:rPr>
          <w:rFonts w:ascii="ＭＳ 明朝" w:hAnsi="ＭＳ 明朝"/>
          <w:szCs w:val="21"/>
        </w:rPr>
      </w:pPr>
    </w:p>
    <w:p w14:paraId="5433A04A" w14:textId="3472E54F" w:rsidR="00460706" w:rsidRPr="00460706" w:rsidRDefault="00460706" w:rsidP="00460706">
      <w:pPr>
        <w:tabs>
          <w:tab w:val="left" w:pos="1197"/>
        </w:tabs>
        <w:spacing w:line="269" w:lineRule="exact"/>
        <w:rPr>
          <w:rFonts w:ascii="ＭＳ 明朝" w:hAnsi="ＭＳ 明朝"/>
          <w:szCs w:val="21"/>
        </w:rPr>
      </w:pPr>
      <w:r>
        <w:rPr>
          <w:rFonts w:ascii="ＭＳ 明朝" w:hAnsi="ＭＳ 明朝" w:hint="eastAsia"/>
          <w:szCs w:val="21"/>
        </w:rPr>
        <w:t>９</w:t>
      </w:r>
      <w:r w:rsidRPr="00460706">
        <w:rPr>
          <w:rFonts w:ascii="ＭＳ 明朝" w:hAnsi="ＭＳ 明朝" w:hint="eastAsia"/>
          <w:szCs w:val="21"/>
        </w:rPr>
        <w:t>．情報セキュリティに関する事項</w:t>
      </w:r>
    </w:p>
    <w:p w14:paraId="5DA3D01E" w14:textId="5B990688" w:rsidR="00D43031" w:rsidRDefault="00460706" w:rsidP="00460706">
      <w:pPr>
        <w:tabs>
          <w:tab w:val="left" w:pos="1197"/>
        </w:tabs>
        <w:spacing w:line="269" w:lineRule="exact"/>
        <w:rPr>
          <w:rFonts w:ascii="ＭＳ 明朝" w:hAnsi="ＭＳ 明朝"/>
          <w:szCs w:val="21"/>
        </w:rPr>
      </w:pPr>
      <w:r w:rsidRPr="00460706">
        <w:rPr>
          <w:rFonts w:ascii="ＭＳ 明朝" w:hAnsi="ＭＳ 明朝" w:hint="eastAsia"/>
          <w:szCs w:val="21"/>
        </w:rPr>
        <w:t>業務情報を取り扱う場合又は業務情報を取り扱う情報システムやウェブサイトの構築・運用等を行う場合、別記１「情報セキュリティに関する事項」を遵守し、情報セキュリティ対策を実施すること。</w:t>
      </w:r>
    </w:p>
    <w:p w14:paraId="694E4CB6" w14:textId="77777777" w:rsidR="00460706" w:rsidRDefault="00460706" w:rsidP="00D43031">
      <w:pPr>
        <w:tabs>
          <w:tab w:val="left" w:pos="1197"/>
        </w:tabs>
        <w:spacing w:line="269" w:lineRule="exact"/>
        <w:rPr>
          <w:rFonts w:ascii="ＭＳ 明朝" w:hAnsi="ＭＳ 明朝"/>
          <w:szCs w:val="21"/>
        </w:rPr>
      </w:pPr>
    </w:p>
    <w:p w14:paraId="7073EAAF" w14:textId="0F5CED2F" w:rsidR="00D43031" w:rsidRPr="00832A4F" w:rsidRDefault="00460706" w:rsidP="00D43031">
      <w:pPr>
        <w:tabs>
          <w:tab w:val="left" w:pos="1197"/>
        </w:tabs>
        <w:spacing w:line="269" w:lineRule="exact"/>
        <w:rPr>
          <w:rFonts w:ascii="ＭＳ 明朝" w:hAnsi="ＭＳ 明朝"/>
          <w:szCs w:val="21"/>
        </w:rPr>
      </w:pPr>
      <w:r>
        <w:rPr>
          <w:rFonts w:ascii="ＭＳ 明朝" w:hAnsi="ＭＳ 明朝" w:hint="eastAsia"/>
          <w:szCs w:val="21"/>
        </w:rPr>
        <w:t>１０</w:t>
      </w:r>
      <w:r w:rsidR="00D43031" w:rsidRPr="00832A4F">
        <w:rPr>
          <w:rFonts w:ascii="ＭＳ 明朝" w:hAnsi="ＭＳ 明朝" w:hint="eastAsia"/>
          <w:szCs w:val="21"/>
        </w:rPr>
        <w:t>．情報管理体制</w:t>
      </w:r>
    </w:p>
    <w:p w14:paraId="20155E6C" w14:textId="77777777" w:rsidR="00B14076" w:rsidRPr="00B14076" w:rsidRDefault="00B14076" w:rsidP="00B14076">
      <w:pPr>
        <w:tabs>
          <w:tab w:val="left" w:pos="1197"/>
        </w:tabs>
        <w:spacing w:line="269" w:lineRule="exact"/>
        <w:rPr>
          <w:rFonts w:ascii="ＭＳ 明朝" w:hAnsi="ＭＳ 明朝"/>
          <w:szCs w:val="21"/>
        </w:rPr>
      </w:pPr>
      <w:r w:rsidRPr="00B14076">
        <w:rPr>
          <w:rFonts w:ascii="ＭＳ 明朝" w:hAnsi="ＭＳ 明朝" w:hint="eastAsia"/>
          <w:szCs w:val="21"/>
        </w:rPr>
        <w:t>①受注者は本事業で知り得た情報を適切に管理するため、次の履行体制を確保し、発注者に対し「情報セキュリティを確保するための体制を定めた書面（情報管理体制図）」及び「情報取扱者名簿」（氏名、個人住所、生年月日、所属部署、役職等が記載されたもの）様式１を契約前に提出し、担当課室の同意を得ること（住所、生年月日については、必ずしも契約前に提出することを要しないが、その場合であっても担当課室から求められた場合は速やかに提出すること。）。なお、情報取扱者名簿は、委託業務の遂行のため最低限必要な範囲で情報取扱者を掲載すること。</w:t>
      </w:r>
    </w:p>
    <w:p w14:paraId="6ED41F7C" w14:textId="77777777" w:rsidR="00B14076" w:rsidRPr="00B14076" w:rsidRDefault="00B14076" w:rsidP="00B14076">
      <w:pPr>
        <w:tabs>
          <w:tab w:val="left" w:pos="1197"/>
        </w:tabs>
        <w:spacing w:line="269" w:lineRule="exact"/>
        <w:rPr>
          <w:rFonts w:ascii="ＭＳ 明朝" w:hAnsi="ＭＳ 明朝"/>
          <w:szCs w:val="21"/>
        </w:rPr>
      </w:pPr>
      <w:r w:rsidRPr="00B14076">
        <w:rPr>
          <w:rFonts w:ascii="ＭＳ 明朝" w:hAnsi="ＭＳ 明朝" w:hint="eastAsia"/>
          <w:szCs w:val="21"/>
        </w:rPr>
        <w:t>（確保すべき履行体制）</w:t>
      </w:r>
    </w:p>
    <w:p w14:paraId="5AC8D879" w14:textId="77777777" w:rsidR="00B14076" w:rsidRPr="00B14076" w:rsidRDefault="00B14076" w:rsidP="00B14076">
      <w:pPr>
        <w:tabs>
          <w:tab w:val="left" w:pos="1197"/>
        </w:tabs>
        <w:spacing w:line="269" w:lineRule="exact"/>
        <w:rPr>
          <w:rFonts w:ascii="ＭＳ 明朝" w:hAnsi="ＭＳ 明朝"/>
          <w:szCs w:val="21"/>
        </w:rPr>
      </w:pPr>
      <w:r w:rsidRPr="00B14076">
        <w:rPr>
          <w:rFonts w:ascii="ＭＳ 明朝" w:hAnsi="ＭＳ 明朝" w:hint="eastAsia"/>
          <w:szCs w:val="21"/>
        </w:rPr>
        <w:t>契約を履行する一環として契約相手方が収集、整理、作成等した一切の情報が、経済産業省が保護を要さないと確認するまでは、情報取扱者名簿に記載のある者以外に伝達又は漏えいされないことを保証する履行体制を有していること。</w:t>
      </w:r>
    </w:p>
    <w:p w14:paraId="662580AF" w14:textId="77777777" w:rsidR="00B14076" w:rsidRPr="00B14076" w:rsidRDefault="00B14076" w:rsidP="00B14076">
      <w:pPr>
        <w:tabs>
          <w:tab w:val="left" w:pos="1197"/>
        </w:tabs>
        <w:spacing w:line="269" w:lineRule="exact"/>
        <w:rPr>
          <w:rFonts w:ascii="ＭＳ 明朝" w:hAnsi="ＭＳ 明朝"/>
          <w:szCs w:val="21"/>
        </w:rPr>
      </w:pPr>
    </w:p>
    <w:p w14:paraId="47C69489" w14:textId="77777777" w:rsidR="00B14076" w:rsidRPr="00B14076" w:rsidRDefault="00B14076" w:rsidP="00B14076">
      <w:pPr>
        <w:tabs>
          <w:tab w:val="left" w:pos="1197"/>
        </w:tabs>
        <w:spacing w:line="269" w:lineRule="exact"/>
        <w:rPr>
          <w:rFonts w:ascii="ＭＳ 明朝" w:hAnsi="ＭＳ 明朝"/>
          <w:szCs w:val="21"/>
        </w:rPr>
      </w:pPr>
      <w:r w:rsidRPr="00B14076">
        <w:rPr>
          <w:rFonts w:ascii="ＭＳ 明朝" w:hAnsi="ＭＳ 明朝" w:hint="eastAsia"/>
          <w:szCs w:val="21"/>
        </w:rPr>
        <w:t>②本事業で知り得た一切の情報について、情報取扱者以外の者に開示又は漏えいしてはならないものとする。ただし、担当課室の承認を得た場合は、この限りではない。</w:t>
      </w:r>
    </w:p>
    <w:p w14:paraId="283D393E" w14:textId="77777777" w:rsidR="00B14076" w:rsidRPr="00B14076" w:rsidRDefault="00B14076" w:rsidP="00B14076">
      <w:pPr>
        <w:tabs>
          <w:tab w:val="left" w:pos="1197"/>
        </w:tabs>
        <w:spacing w:line="269" w:lineRule="exact"/>
        <w:rPr>
          <w:rFonts w:ascii="ＭＳ 明朝" w:hAnsi="ＭＳ 明朝"/>
          <w:szCs w:val="21"/>
        </w:rPr>
      </w:pPr>
    </w:p>
    <w:p w14:paraId="3018F553" w14:textId="0A0F9FB7" w:rsidR="00D43031" w:rsidRDefault="00B14076" w:rsidP="00B14076">
      <w:pPr>
        <w:tabs>
          <w:tab w:val="left" w:pos="1197"/>
        </w:tabs>
        <w:spacing w:line="269" w:lineRule="exact"/>
        <w:rPr>
          <w:rFonts w:ascii="ＭＳ 明朝" w:hAnsi="ＭＳ 明朝"/>
          <w:szCs w:val="21"/>
        </w:rPr>
      </w:pPr>
      <w:r w:rsidRPr="00B14076">
        <w:rPr>
          <w:rFonts w:ascii="ＭＳ 明朝" w:hAnsi="ＭＳ 明朝" w:hint="eastAsia"/>
          <w:szCs w:val="21"/>
        </w:rPr>
        <w:t>③①の情報セキュリティを確保するための体制を定めた書面又は情報取扱者名簿に変更がある場合は、予め担当課室へ届出を行い、同意を得なければならない。</w:t>
      </w:r>
    </w:p>
    <w:p w14:paraId="146EECC6" w14:textId="77777777" w:rsidR="00B14076" w:rsidRPr="00B14076" w:rsidRDefault="00B14076" w:rsidP="00B14076">
      <w:pPr>
        <w:tabs>
          <w:tab w:val="left" w:pos="1197"/>
        </w:tabs>
        <w:spacing w:line="269" w:lineRule="exact"/>
        <w:rPr>
          <w:rFonts w:ascii="ＭＳ 明朝" w:hAnsi="ＭＳ 明朝"/>
          <w:szCs w:val="21"/>
        </w:rPr>
      </w:pPr>
    </w:p>
    <w:p w14:paraId="116C9DA0" w14:textId="77777777" w:rsidR="00D43031" w:rsidRDefault="00D43031" w:rsidP="00D43031">
      <w:pPr>
        <w:tabs>
          <w:tab w:val="left" w:pos="1197"/>
        </w:tabs>
        <w:spacing w:line="269" w:lineRule="exact"/>
        <w:rPr>
          <w:rFonts w:ascii="ＭＳ 明朝" w:hAnsi="ＭＳ 明朝"/>
          <w:szCs w:val="21"/>
        </w:rPr>
      </w:pPr>
    </w:p>
    <w:p w14:paraId="0EE7B09C" w14:textId="66DCF83E" w:rsidR="00D43031" w:rsidRPr="00832A4F" w:rsidRDefault="00D43031" w:rsidP="00D43031">
      <w:pPr>
        <w:tabs>
          <w:tab w:val="left" w:pos="1197"/>
        </w:tabs>
        <w:spacing w:line="269" w:lineRule="exact"/>
        <w:rPr>
          <w:rFonts w:ascii="ＭＳ 明朝" w:hAnsi="ＭＳ 明朝"/>
          <w:szCs w:val="21"/>
        </w:rPr>
      </w:pPr>
      <w:r>
        <w:rPr>
          <w:rFonts w:ascii="ＭＳ 明朝" w:hAnsi="ＭＳ 明朝" w:hint="eastAsia"/>
          <w:szCs w:val="21"/>
        </w:rPr>
        <w:t>１</w:t>
      </w:r>
      <w:r w:rsidR="00CA1105">
        <w:rPr>
          <w:rFonts w:ascii="ＭＳ 明朝" w:hAnsi="ＭＳ 明朝" w:hint="eastAsia"/>
          <w:szCs w:val="21"/>
        </w:rPr>
        <w:t>１</w:t>
      </w:r>
      <w:r w:rsidRPr="00832A4F">
        <w:rPr>
          <w:rFonts w:ascii="ＭＳ 明朝" w:hAnsi="ＭＳ 明朝" w:hint="eastAsia"/>
          <w:szCs w:val="21"/>
        </w:rPr>
        <w:t>．履行完了後の情報の取扱い</w:t>
      </w:r>
    </w:p>
    <w:p w14:paraId="696F0DF6" w14:textId="4E8EE39A" w:rsidR="002A2DFA" w:rsidRDefault="00D43031" w:rsidP="00D43031">
      <w:pPr>
        <w:tabs>
          <w:tab w:val="left" w:pos="1197"/>
        </w:tabs>
        <w:spacing w:line="269" w:lineRule="exact"/>
        <w:rPr>
          <w:rFonts w:ascii="ＭＳ 明朝" w:hAnsi="ＭＳ 明朝"/>
          <w:szCs w:val="21"/>
        </w:rPr>
      </w:pPr>
      <w:r w:rsidRPr="00832A4F">
        <w:rPr>
          <w:rFonts w:ascii="ＭＳ 明朝" w:hAnsi="ＭＳ 明朝" w:hint="eastAsia"/>
          <w:szCs w:val="21"/>
        </w:rPr>
        <w:t xml:space="preserve">　国から提供した資料又は国が指定した資料の取扱い（返却・削除等）については、担当職員の指示に従うこと。業務日誌を始めとする経理処理に関する資料については適切に保管すること。</w:t>
      </w:r>
    </w:p>
    <w:p w14:paraId="76010A84" w14:textId="6D81923D" w:rsidR="004761AA" w:rsidRDefault="004761AA">
      <w:pPr>
        <w:widowControl/>
        <w:jc w:val="left"/>
        <w:rPr>
          <w:rFonts w:ascii="ＭＳ 明朝" w:hAnsi="ＭＳ 明朝"/>
          <w:szCs w:val="21"/>
        </w:rPr>
      </w:pPr>
      <w:r>
        <w:rPr>
          <w:rFonts w:ascii="ＭＳ 明朝" w:hAnsi="ＭＳ 明朝"/>
          <w:szCs w:val="21"/>
        </w:rPr>
        <w:br w:type="page"/>
      </w:r>
    </w:p>
    <w:p w14:paraId="1ED42898" w14:textId="77777777" w:rsidR="000C4D89" w:rsidRDefault="000C4D89" w:rsidP="000C4D89">
      <w:pPr>
        <w:tabs>
          <w:tab w:val="left" w:pos="1197"/>
        </w:tabs>
        <w:spacing w:line="269" w:lineRule="exact"/>
        <w:rPr>
          <w:rFonts w:ascii="ＭＳ 明朝" w:hAnsi="ＭＳ 明朝"/>
          <w:szCs w:val="21"/>
        </w:rPr>
      </w:pPr>
    </w:p>
    <w:p w14:paraId="16DFDD67" w14:textId="1AC3BA22" w:rsidR="002A2DFA" w:rsidRPr="000C4D89" w:rsidRDefault="002A2DFA" w:rsidP="002A2DFA">
      <w:pPr>
        <w:tabs>
          <w:tab w:val="left" w:pos="1197"/>
        </w:tabs>
        <w:spacing w:line="269" w:lineRule="exact"/>
        <w:jc w:val="right"/>
        <w:rPr>
          <w:rFonts w:ascii="ＭＳ 明朝" w:hAnsi="ＭＳ 明朝"/>
          <w:sz w:val="18"/>
          <w:szCs w:val="18"/>
        </w:rPr>
      </w:pPr>
      <w:r w:rsidRPr="000C4D89">
        <w:rPr>
          <w:rFonts w:ascii="ＭＳ 明朝" w:hAnsi="ＭＳ 明朝" w:hint="eastAsia"/>
          <w:sz w:val="18"/>
          <w:szCs w:val="18"/>
        </w:rPr>
        <w:t>別記１</w:t>
      </w:r>
    </w:p>
    <w:p w14:paraId="697EFA30" w14:textId="35CA072A" w:rsidR="002A2DFA" w:rsidRPr="000C4D89" w:rsidRDefault="002A2DFA" w:rsidP="002A2DFA">
      <w:pPr>
        <w:tabs>
          <w:tab w:val="left" w:pos="1197"/>
        </w:tabs>
        <w:spacing w:line="269" w:lineRule="exact"/>
        <w:jc w:val="center"/>
        <w:rPr>
          <w:rFonts w:ascii="ＭＳ 明朝" w:hAnsi="ＭＳ 明朝"/>
          <w:sz w:val="18"/>
          <w:szCs w:val="18"/>
        </w:rPr>
      </w:pPr>
      <w:r w:rsidRPr="000C4D89">
        <w:rPr>
          <w:rFonts w:ascii="ＭＳ 明朝" w:hAnsi="ＭＳ 明朝" w:hint="eastAsia"/>
          <w:sz w:val="18"/>
          <w:szCs w:val="18"/>
        </w:rPr>
        <w:t>情報セキュリティに関する事項</w:t>
      </w:r>
    </w:p>
    <w:p w14:paraId="4751031D" w14:textId="77777777" w:rsidR="002A2DFA" w:rsidRPr="000C4D89" w:rsidRDefault="002A2DFA" w:rsidP="002A2DFA">
      <w:pPr>
        <w:tabs>
          <w:tab w:val="left" w:pos="1197"/>
        </w:tabs>
        <w:spacing w:line="269" w:lineRule="exact"/>
        <w:rPr>
          <w:rFonts w:ascii="ＭＳ 明朝" w:hAnsi="ＭＳ 明朝"/>
          <w:sz w:val="18"/>
          <w:szCs w:val="18"/>
        </w:rPr>
      </w:pPr>
    </w:p>
    <w:p w14:paraId="09F15D29"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以下の事項について遵守すること。</w:t>
      </w:r>
    </w:p>
    <w:p w14:paraId="0B8F9769" w14:textId="77777777" w:rsidR="002A2DFA" w:rsidRPr="000C4D89" w:rsidRDefault="002A2DFA" w:rsidP="002A2DFA">
      <w:pPr>
        <w:tabs>
          <w:tab w:val="left" w:pos="1197"/>
        </w:tabs>
        <w:spacing w:line="269" w:lineRule="exact"/>
        <w:rPr>
          <w:rFonts w:ascii="ＭＳ 明朝" w:hAnsi="ＭＳ 明朝"/>
          <w:sz w:val="18"/>
          <w:szCs w:val="18"/>
        </w:rPr>
      </w:pPr>
    </w:p>
    <w:p w14:paraId="1EB03C63"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1)　受託者は、契約締結後速やかに、情報セキュリティを確保するための体制を定めたものを含み、以下2)～18)に記載する事項の遵守の方法及び提出を求める情報、書類等（以下「情報セキュリティを確保するための体制等」という。）について、経済産業省（以下「当省」という。）の担当職員（以下「担当職員」という。）に提示し了承を得た上で確認書類として提出すること。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こと。加えて、これらに変更が生じる場合は、事前に担当職員へ案を提出し、同意を得ること。</w:t>
      </w:r>
    </w:p>
    <w:p w14:paraId="6A096001"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なお、報告の内容について、担当職員と受託者が協議し不十分であると認めた場合、受託者は、速やかに担当職員と協議し対策を講ずること。</w:t>
      </w:r>
    </w:p>
    <w:p w14:paraId="04B4EF7E" w14:textId="77777777" w:rsidR="002A2DFA" w:rsidRPr="000C4D89" w:rsidRDefault="002A2DFA" w:rsidP="002A2DFA">
      <w:pPr>
        <w:tabs>
          <w:tab w:val="left" w:pos="1197"/>
        </w:tabs>
        <w:spacing w:line="269" w:lineRule="exact"/>
        <w:rPr>
          <w:rFonts w:ascii="ＭＳ 明朝" w:hAnsi="ＭＳ 明朝"/>
          <w:sz w:val="18"/>
          <w:szCs w:val="18"/>
        </w:rPr>
      </w:pPr>
    </w:p>
    <w:p w14:paraId="2C54622E"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2)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こと。</w:t>
      </w:r>
    </w:p>
    <w:p w14:paraId="3C475B66" w14:textId="77777777" w:rsidR="002A2DFA" w:rsidRPr="000C4D89" w:rsidRDefault="002A2DFA" w:rsidP="002A2DFA">
      <w:pPr>
        <w:tabs>
          <w:tab w:val="left" w:pos="1197"/>
        </w:tabs>
        <w:spacing w:line="269" w:lineRule="exact"/>
        <w:rPr>
          <w:rFonts w:ascii="ＭＳ 明朝" w:hAnsi="ＭＳ 明朝"/>
          <w:sz w:val="18"/>
          <w:szCs w:val="18"/>
        </w:rPr>
      </w:pPr>
    </w:p>
    <w:p w14:paraId="188A25FC"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3)　受託者は、本業務遂行中に得た本業務に関する情報（紙媒体及び電子媒体であってこれらの複製を含む。）の取扱いには十分注意を払い、当省内に複製が可能な電子計算機等の機器を持ち込んで作業を行う必要がある場合には、事前に担当職員の許可を得ること。なお、この場合であっても、担当職員の許可なく複製してはならない。また、作業終了後には、持ち込んだ機器から情報が消去されていることを担当職員が確認できる方法で証明すること。</w:t>
      </w:r>
    </w:p>
    <w:p w14:paraId="06DFE46E" w14:textId="77777777" w:rsidR="002A2DFA" w:rsidRPr="000C4D89" w:rsidRDefault="002A2DFA" w:rsidP="002A2DFA">
      <w:pPr>
        <w:tabs>
          <w:tab w:val="left" w:pos="1197"/>
        </w:tabs>
        <w:spacing w:line="269" w:lineRule="exact"/>
        <w:rPr>
          <w:rFonts w:ascii="ＭＳ 明朝" w:hAnsi="ＭＳ 明朝"/>
          <w:sz w:val="18"/>
          <w:szCs w:val="18"/>
        </w:rPr>
      </w:pPr>
    </w:p>
    <w:p w14:paraId="564B060F"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4)　受託者は、本業務遂行中に得た本業務に関する情報（紙媒体及び電子媒体）について、担当職員の許可なく当省外で複製してはならない。また、作業終了後には、複製した情報が電子計算機等から消去されていることを担当職員が確認できる方法で証明すること。</w:t>
      </w:r>
    </w:p>
    <w:p w14:paraId="17344CD6" w14:textId="77777777" w:rsidR="002A2DFA" w:rsidRPr="000C4D89" w:rsidRDefault="002A2DFA" w:rsidP="002A2DFA">
      <w:pPr>
        <w:tabs>
          <w:tab w:val="left" w:pos="1197"/>
        </w:tabs>
        <w:spacing w:line="269" w:lineRule="exact"/>
        <w:rPr>
          <w:rFonts w:ascii="ＭＳ 明朝" w:hAnsi="ＭＳ 明朝"/>
          <w:sz w:val="18"/>
          <w:szCs w:val="18"/>
        </w:rPr>
      </w:pPr>
    </w:p>
    <w:p w14:paraId="4C7469FC"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5)　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こと。その際、担当職員の確認を必ず受けること。</w:t>
      </w:r>
    </w:p>
    <w:p w14:paraId="2912C3E3" w14:textId="77777777" w:rsidR="002A2DFA" w:rsidRPr="000C4D89" w:rsidRDefault="002A2DFA" w:rsidP="002A2DFA">
      <w:pPr>
        <w:tabs>
          <w:tab w:val="left" w:pos="1197"/>
        </w:tabs>
        <w:spacing w:line="269" w:lineRule="exact"/>
        <w:rPr>
          <w:rFonts w:ascii="ＭＳ 明朝" w:hAnsi="ＭＳ 明朝"/>
          <w:sz w:val="18"/>
          <w:szCs w:val="18"/>
        </w:rPr>
      </w:pPr>
    </w:p>
    <w:p w14:paraId="4FF19F0D"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6)　受託者は、契約期間中及び契約終了後においても、本業務に関して知り得た当省の業務上の内容について、他に漏らし又は他の目的に利用してはならない。</w:t>
      </w:r>
    </w:p>
    <w:p w14:paraId="036F896C"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なお、当省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こと。</w:t>
      </w:r>
    </w:p>
    <w:p w14:paraId="68F7A396" w14:textId="77777777" w:rsidR="002A2DFA" w:rsidRPr="000C4D89" w:rsidRDefault="002A2DFA" w:rsidP="002A2DFA">
      <w:pPr>
        <w:tabs>
          <w:tab w:val="left" w:pos="1197"/>
        </w:tabs>
        <w:spacing w:line="269" w:lineRule="exact"/>
        <w:rPr>
          <w:rFonts w:ascii="ＭＳ 明朝" w:hAnsi="ＭＳ 明朝"/>
          <w:sz w:val="18"/>
          <w:szCs w:val="18"/>
        </w:rPr>
      </w:pPr>
    </w:p>
    <w:p w14:paraId="7F4BA9E6"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7)　受託者は、本業務の遂行において、情報セキュリティが侵害され又はそのおそれがある場合の対処方法について担当職員に提示すること。また、情報セキュリティが侵害され又はそのおそれがあることを認知した場合には、速やかに担当職員に報告を行い、原因究明及びその対処等について担当職員と協議の上、その指示に従うこと。</w:t>
      </w:r>
    </w:p>
    <w:p w14:paraId="14C1D8CA" w14:textId="77777777" w:rsidR="002A2DFA" w:rsidRPr="000C4D89" w:rsidRDefault="002A2DFA" w:rsidP="002A2DFA">
      <w:pPr>
        <w:tabs>
          <w:tab w:val="left" w:pos="1197"/>
        </w:tabs>
        <w:spacing w:line="269" w:lineRule="exact"/>
        <w:rPr>
          <w:rFonts w:ascii="ＭＳ 明朝" w:hAnsi="ＭＳ 明朝"/>
          <w:sz w:val="18"/>
          <w:szCs w:val="18"/>
        </w:rPr>
      </w:pPr>
    </w:p>
    <w:p w14:paraId="6BA67726"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8)　受託者は、「経済産業省情報セキュリティ管理規程（平成18･03･22シ第1号）」、「経済産業省情報セキュリティ対策基準（平成18･03･24シ第1号）」及び「政府機関等のサイバーセキュリティ対策のための統一基準群（令和３年度版）」(以下「規程等」と総称する。)を遵守すること。また、契約締結時に規程等が改正されている場合は、改正後の規程等を遵守すること。</w:t>
      </w:r>
    </w:p>
    <w:p w14:paraId="6C35EEBA" w14:textId="77777777" w:rsidR="002A2DFA" w:rsidRPr="000C4D89" w:rsidRDefault="002A2DFA" w:rsidP="002A2DFA">
      <w:pPr>
        <w:tabs>
          <w:tab w:val="left" w:pos="1197"/>
        </w:tabs>
        <w:spacing w:line="269" w:lineRule="exact"/>
        <w:rPr>
          <w:rFonts w:ascii="ＭＳ 明朝" w:hAnsi="ＭＳ 明朝"/>
          <w:sz w:val="18"/>
          <w:szCs w:val="18"/>
        </w:rPr>
      </w:pPr>
    </w:p>
    <w:p w14:paraId="6C145492"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9)　受託者は、当省又は内閣官房内閣サイバーセキュリティセンターが必要に応じて実施する情報セキュリティ監査、マネジメント監査又はペネトレーションテストを受け入れるとともに、指摘事項への対応を行うこと。</w:t>
      </w:r>
    </w:p>
    <w:p w14:paraId="62FD60BE" w14:textId="77777777" w:rsidR="002A2DFA" w:rsidRPr="000C4D89" w:rsidRDefault="002A2DFA" w:rsidP="002A2DFA">
      <w:pPr>
        <w:tabs>
          <w:tab w:val="left" w:pos="1197"/>
        </w:tabs>
        <w:spacing w:line="269" w:lineRule="exact"/>
        <w:rPr>
          <w:rFonts w:ascii="ＭＳ 明朝" w:hAnsi="ＭＳ 明朝"/>
          <w:sz w:val="18"/>
          <w:szCs w:val="18"/>
        </w:rPr>
      </w:pPr>
    </w:p>
    <w:p w14:paraId="2D755508"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lastRenderedPageBreak/>
        <w:t>10)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こと。なお、本業務の実施期間中に従事者を変更等する場合は、事前にこれらの情報を担当職員に再提示すること。</w:t>
      </w:r>
    </w:p>
    <w:p w14:paraId="094BDEFD" w14:textId="77777777" w:rsidR="002A2DFA" w:rsidRPr="000C4D89" w:rsidRDefault="002A2DFA" w:rsidP="002A2DFA">
      <w:pPr>
        <w:tabs>
          <w:tab w:val="left" w:pos="1197"/>
        </w:tabs>
        <w:spacing w:line="269" w:lineRule="exact"/>
        <w:rPr>
          <w:rFonts w:ascii="ＭＳ 明朝" w:hAnsi="ＭＳ 明朝"/>
          <w:sz w:val="18"/>
          <w:szCs w:val="18"/>
        </w:rPr>
      </w:pPr>
    </w:p>
    <w:p w14:paraId="3EB64389"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11)　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こと。また、1)の確認書類には再委託先に係るものも含むこと。</w:t>
      </w:r>
    </w:p>
    <w:p w14:paraId="7149BE60" w14:textId="77777777" w:rsidR="002A2DFA" w:rsidRPr="000C4D89" w:rsidRDefault="002A2DFA" w:rsidP="002A2DFA">
      <w:pPr>
        <w:tabs>
          <w:tab w:val="left" w:pos="1197"/>
        </w:tabs>
        <w:spacing w:line="269" w:lineRule="exact"/>
        <w:rPr>
          <w:rFonts w:ascii="ＭＳ 明朝" w:hAnsi="ＭＳ 明朝"/>
          <w:sz w:val="18"/>
          <w:szCs w:val="18"/>
        </w:rPr>
      </w:pPr>
    </w:p>
    <w:p w14:paraId="35196063"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12)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こと。また、ウェブサイト構築時においてはサービス開始前に、運用中においては年１回以上、ポートスキャン、脆弱性検査を含むプラットフォーム診断を実施し、脆弱性を検出した場合には必要な対策を実施すること。</w:t>
      </w:r>
    </w:p>
    <w:p w14:paraId="29938504" w14:textId="77777777" w:rsidR="002A2DFA" w:rsidRPr="000C4D89" w:rsidRDefault="002A2DFA" w:rsidP="002A2DFA">
      <w:pPr>
        <w:tabs>
          <w:tab w:val="left" w:pos="1197"/>
        </w:tabs>
        <w:spacing w:line="269" w:lineRule="exact"/>
        <w:rPr>
          <w:rFonts w:ascii="ＭＳ 明朝" w:hAnsi="ＭＳ 明朝"/>
          <w:sz w:val="18"/>
          <w:szCs w:val="18"/>
        </w:rPr>
      </w:pPr>
    </w:p>
    <w:p w14:paraId="1B62B622"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13)　受託者は、ウェブサイトを構築又は運用する場合には、インターネットを介して通信する情報の盗聴及び改ざんの防止並びに正当なウェブサーバであることを利用者が確認できるようにするため、TLS(SSL)暗号化の実施等によりウェブサイトの暗号化の対策等を講じること。</w:t>
      </w:r>
    </w:p>
    <w:p w14:paraId="34F1FB5D"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なお、必要となるサーバ証明書には、利用者が事前のルート証明書のインストールを必要とすることなく、その正当性を検証できる認証局（証明書発行機関）により発行された電子証明書を用いること。</w:t>
      </w:r>
    </w:p>
    <w:p w14:paraId="4244DD6D" w14:textId="77777777" w:rsidR="002A2DFA" w:rsidRPr="000C4D89" w:rsidRDefault="002A2DFA" w:rsidP="002A2DFA">
      <w:pPr>
        <w:tabs>
          <w:tab w:val="left" w:pos="1197"/>
        </w:tabs>
        <w:spacing w:line="269" w:lineRule="exact"/>
        <w:rPr>
          <w:rFonts w:ascii="ＭＳ 明朝" w:hAnsi="ＭＳ 明朝"/>
          <w:sz w:val="18"/>
          <w:szCs w:val="18"/>
        </w:rPr>
      </w:pPr>
    </w:p>
    <w:p w14:paraId="66EF72BD"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14)　受託者は、ウェブサイト上のウェブアプリケーションの構築又は改修を行う場合には、独立行政法人情報処理推進機構が公開する最新の「安全なウェブサイトの作り方」（以下「作り方」という。）に基づくこと。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こと。併せて、「作り方」のチェックリストに従い対応状況を確認し、その結果を記入したチェックリストを担当職員に提出すること。なお、チェックリストの結果に基づき、担当職員から指示があった場合は、それに従うこと。</w:t>
      </w:r>
    </w:p>
    <w:p w14:paraId="0B11BC31" w14:textId="77777777" w:rsidR="002A2DFA" w:rsidRPr="000C4D89" w:rsidRDefault="002A2DFA" w:rsidP="002A2DFA">
      <w:pPr>
        <w:tabs>
          <w:tab w:val="left" w:pos="1197"/>
        </w:tabs>
        <w:spacing w:line="269" w:lineRule="exact"/>
        <w:rPr>
          <w:rFonts w:ascii="ＭＳ 明朝" w:hAnsi="ＭＳ 明朝"/>
          <w:sz w:val="18"/>
          <w:szCs w:val="18"/>
        </w:rPr>
      </w:pPr>
    </w:p>
    <w:p w14:paraId="426D5D1F"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15)　受託者は、ウェブサイト又は電子メール送受信機能を含むシステムを構築又は運用する場合には、政府機関のドメインであることが保証されるドメイン名「.go.jp」を使用すること。</w:t>
      </w:r>
    </w:p>
    <w:p w14:paraId="789A4660" w14:textId="77777777" w:rsidR="002A2DFA" w:rsidRPr="000C4D89" w:rsidRDefault="002A2DFA" w:rsidP="002A2DFA">
      <w:pPr>
        <w:tabs>
          <w:tab w:val="left" w:pos="1197"/>
        </w:tabs>
        <w:spacing w:line="269" w:lineRule="exact"/>
        <w:rPr>
          <w:rFonts w:ascii="ＭＳ 明朝" w:hAnsi="ＭＳ 明朝"/>
          <w:sz w:val="18"/>
          <w:szCs w:val="18"/>
        </w:rPr>
      </w:pPr>
    </w:p>
    <w:p w14:paraId="518AC217"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16)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こと。</w:t>
      </w:r>
    </w:p>
    <w:p w14:paraId="5344D7E0"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①各工程において、当省の意図しない変更や機密情報の窃取等が行われないことを保証する管理が、一貫した品質保証体制の下でなされていること。また、具体的な管理手順や品質保証体制を証明する書類等を提出すること。</w:t>
      </w:r>
    </w:p>
    <w:p w14:paraId="131A9F51" w14:textId="77777777" w:rsidR="002A2DFA" w:rsidRPr="000C4D89" w:rsidRDefault="002A2DFA" w:rsidP="002A2DFA">
      <w:pPr>
        <w:tabs>
          <w:tab w:val="left" w:pos="1197"/>
        </w:tabs>
        <w:spacing w:line="269" w:lineRule="exact"/>
        <w:rPr>
          <w:rFonts w:ascii="ＭＳ 明朝" w:hAnsi="ＭＳ 明朝"/>
          <w:sz w:val="18"/>
          <w:szCs w:val="18"/>
        </w:rPr>
      </w:pPr>
    </w:p>
    <w:p w14:paraId="7F5EB253"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②情報システムや機器等に意図しない変更が行われる等の不正が見つかったときに、追跡調査や立入検査等、当省と連携して原因を調査し、排除するための手順及び体制を整備していること。それらが妥当であることを証明するため書類を提出すること。</w:t>
      </w:r>
    </w:p>
    <w:p w14:paraId="6EEC1A6D" w14:textId="77777777" w:rsidR="002A2DFA" w:rsidRPr="000C4D89" w:rsidRDefault="002A2DFA" w:rsidP="002A2DFA">
      <w:pPr>
        <w:tabs>
          <w:tab w:val="left" w:pos="1197"/>
        </w:tabs>
        <w:spacing w:line="269" w:lineRule="exact"/>
        <w:rPr>
          <w:rFonts w:ascii="ＭＳ 明朝" w:hAnsi="ＭＳ 明朝"/>
          <w:sz w:val="18"/>
          <w:szCs w:val="18"/>
        </w:rPr>
      </w:pPr>
    </w:p>
    <w:p w14:paraId="72BEC699"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 xml:space="preserve">③不正プログラム対策ソフトウェア等の導入に当たり、既知及び未知の不正プログラムの検知及びその実行の防止の機能を有するソフトウェアを導入すること。 </w:t>
      </w:r>
    </w:p>
    <w:p w14:paraId="1BD5D74B" w14:textId="77777777" w:rsidR="002A2DFA" w:rsidRPr="000C4D89" w:rsidRDefault="002A2DFA" w:rsidP="002A2DFA">
      <w:pPr>
        <w:tabs>
          <w:tab w:val="left" w:pos="1197"/>
        </w:tabs>
        <w:spacing w:line="269" w:lineRule="exact"/>
        <w:rPr>
          <w:rFonts w:ascii="ＭＳ 明朝" w:hAnsi="ＭＳ 明朝"/>
          <w:sz w:val="18"/>
          <w:szCs w:val="18"/>
        </w:rPr>
      </w:pPr>
    </w:p>
    <w:p w14:paraId="75B10786"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④情報セキュリティ対策による情報システムの変更内容について、担当職員に速やかに報告すること。また、情報システムが構築段階から運用保守段階へ移行する際等、他の事業者へ引継がれる項目に、情報セキュリティ対策に必要な内容を含めること。</w:t>
      </w:r>
    </w:p>
    <w:p w14:paraId="237A9120" w14:textId="77777777" w:rsidR="002A2DFA" w:rsidRPr="000C4D89" w:rsidRDefault="002A2DFA" w:rsidP="002A2DFA">
      <w:pPr>
        <w:tabs>
          <w:tab w:val="left" w:pos="1197"/>
        </w:tabs>
        <w:spacing w:line="269" w:lineRule="exact"/>
        <w:rPr>
          <w:rFonts w:ascii="ＭＳ 明朝" w:hAnsi="ＭＳ 明朝"/>
          <w:sz w:val="18"/>
          <w:szCs w:val="18"/>
        </w:rPr>
      </w:pPr>
    </w:p>
    <w:p w14:paraId="301E2C67"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⑤サポート期限が切れた又は本業務の期間中にサポート期限が切れる予定がある等、サポートが受けられないソフトウェアの利用を行わない及びその利用を前提としないこと。また、ソフトウェアの名称・バージョン・導入箇所等を管理台帳</w:t>
      </w:r>
      <w:r w:rsidRPr="000C4D89">
        <w:rPr>
          <w:rFonts w:ascii="ＭＳ 明朝" w:hAnsi="ＭＳ 明朝" w:hint="eastAsia"/>
          <w:sz w:val="18"/>
          <w:szCs w:val="18"/>
        </w:rPr>
        <w:lastRenderedPageBreak/>
        <w:t>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こと。</w:t>
      </w:r>
    </w:p>
    <w:p w14:paraId="109A329A" w14:textId="77777777" w:rsidR="002A2DFA" w:rsidRPr="000C4D89" w:rsidRDefault="002A2DFA" w:rsidP="002A2DFA">
      <w:pPr>
        <w:tabs>
          <w:tab w:val="left" w:pos="1197"/>
        </w:tabs>
        <w:spacing w:line="269" w:lineRule="exact"/>
        <w:rPr>
          <w:rFonts w:ascii="ＭＳ 明朝" w:hAnsi="ＭＳ 明朝"/>
          <w:sz w:val="18"/>
          <w:szCs w:val="18"/>
        </w:rPr>
      </w:pPr>
    </w:p>
    <w:p w14:paraId="069406DB"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⑥電子メール送受信機能を含む場合には、SPF（Sender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p w14:paraId="77D7A8EA" w14:textId="77777777" w:rsidR="002A2DFA" w:rsidRPr="000C4D89" w:rsidRDefault="002A2DFA" w:rsidP="002A2DFA">
      <w:pPr>
        <w:tabs>
          <w:tab w:val="left" w:pos="1197"/>
        </w:tabs>
        <w:spacing w:line="269" w:lineRule="exact"/>
        <w:rPr>
          <w:rFonts w:ascii="ＭＳ 明朝" w:hAnsi="ＭＳ 明朝"/>
          <w:sz w:val="18"/>
          <w:szCs w:val="18"/>
        </w:rPr>
      </w:pPr>
    </w:p>
    <w:p w14:paraId="27782367"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17)　受託者は、本業務を実施するに当たり、民間事業者等が不特定多数の利用者に対して提供する、画一的な約款や規約等への同意のみで利用可能となる外部サービス（ソーシャルメディアサービスを含む）を利用する場合には、これらのサービスで要機密情報を扱ってはならず、8）に掲げる規程等に定める不正アクセス対策を実施するなど規程等を遵守すること。なお、受託者は、委託業務を実施するに当たり、クラウドサービスを調達する際は、「政府情報システムのためのセキュリティ評価制度（ＩＳＭＡＰ）」において登録されたサービスから調達することを原則とすること。</w:t>
      </w:r>
    </w:p>
    <w:p w14:paraId="46F2ECC7" w14:textId="77777777" w:rsidR="002A2DFA" w:rsidRPr="000C4D89" w:rsidRDefault="002A2DFA" w:rsidP="002A2DFA">
      <w:pPr>
        <w:tabs>
          <w:tab w:val="left" w:pos="1197"/>
        </w:tabs>
        <w:spacing w:line="269" w:lineRule="exact"/>
        <w:rPr>
          <w:rFonts w:ascii="ＭＳ 明朝" w:hAnsi="ＭＳ 明朝"/>
          <w:sz w:val="18"/>
          <w:szCs w:val="18"/>
        </w:rPr>
      </w:pPr>
    </w:p>
    <w:p w14:paraId="70725745"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18)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こと。</w:t>
      </w:r>
    </w:p>
    <w:p w14:paraId="6D8AEF1F"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①提供するウェブサイト又はアプリケーション・コンテンツが不正プログラムを含まないこと。また、そのために以下を含む対策を行うこと。</w:t>
      </w:r>
    </w:p>
    <w:p w14:paraId="06045840"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（a）ウェブサイト又はアプリケーション・コンテンツを提供する前に、不正プログラム対策ソフトウェアを用いてスキャンを行い、不正プログラムが含まれていないことを確認すること。</w:t>
      </w:r>
    </w:p>
    <w:p w14:paraId="6FBA3696"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（b）アプリケーションプログラムを提供する場合には、当該アプリケーションの仕様に反するプログラムコードが含まれていないことを確認すること。</w:t>
      </w:r>
    </w:p>
    <w:p w14:paraId="55CD0031"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c）提供するウェブサイト又はアプリケーション・コンテンツにおいて、当省外のウェブサイト等のサーバへ自動的にアクセスが発生する機能が仕様に反して組み込まれていないことを、ＨＴＭＬソースを表示させるなどして確認すること。</w:t>
      </w:r>
    </w:p>
    <w:p w14:paraId="348D40A0" w14:textId="77777777" w:rsidR="002A2DFA" w:rsidRPr="000C4D89" w:rsidRDefault="002A2DFA" w:rsidP="002A2DFA">
      <w:pPr>
        <w:tabs>
          <w:tab w:val="left" w:pos="1197"/>
        </w:tabs>
        <w:spacing w:line="269" w:lineRule="exact"/>
        <w:rPr>
          <w:rFonts w:ascii="ＭＳ 明朝" w:hAnsi="ＭＳ 明朝"/>
          <w:sz w:val="18"/>
          <w:szCs w:val="18"/>
        </w:rPr>
      </w:pPr>
    </w:p>
    <w:p w14:paraId="29F51863"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②提供するウェブサイト又はアプリケーションが脆弱性を含まないこと。</w:t>
      </w:r>
    </w:p>
    <w:p w14:paraId="3AB554C6" w14:textId="77777777" w:rsidR="002A2DFA" w:rsidRPr="000C4D89" w:rsidRDefault="002A2DFA" w:rsidP="002A2DFA">
      <w:pPr>
        <w:tabs>
          <w:tab w:val="left" w:pos="1197"/>
        </w:tabs>
        <w:spacing w:line="269" w:lineRule="exact"/>
        <w:rPr>
          <w:rFonts w:ascii="ＭＳ 明朝" w:hAnsi="ＭＳ 明朝"/>
          <w:sz w:val="18"/>
          <w:szCs w:val="18"/>
        </w:rPr>
      </w:pPr>
    </w:p>
    <w:p w14:paraId="5981FC5B"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③実行プログラムの形式以外にコンテンツを提供する手段がない場合を除き、実行プログラム形式でコンテンツを提供しないこと。</w:t>
      </w:r>
    </w:p>
    <w:p w14:paraId="6ABB1363" w14:textId="77777777" w:rsidR="002A2DFA" w:rsidRPr="000C4D89" w:rsidRDefault="002A2DFA" w:rsidP="002A2DFA">
      <w:pPr>
        <w:tabs>
          <w:tab w:val="left" w:pos="1197"/>
        </w:tabs>
        <w:spacing w:line="269" w:lineRule="exact"/>
        <w:rPr>
          <w:rFonts w:ascii="ＭＳ 明朝" w:hAnsi="ＭＳ 明朝"/>
          <w:sz w:val="18"/>
          <w:szCs w:val="18"/>
        </w:rPr>
      </w:pPr>
    </w:p>
    <w:p w14:paraId="25E39F1F"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285C4028" w14:textId="77777777" w:rsidR="002A2DFA" w:rsidRPr="000C4D89" w:rsidRDefault="002A2DFA" w:rsidP="002A2DFA">
      <w:pPr>
        <w:tabs>
          <w:tab w:val="left" w:pos="1197"/>
        </w:tabs>
        <w:spacing w:line="269" w:lineRule="exact"/>
        <w:rPr>
          <w:rFonts w:ascii="ＭＳ 明朝" w:hAnsi="ＭＳ 明朝"/>
          <w:sz w:val="18"/>
          <w:szCs w:val="18"/>
        </w:rPr>
      </w:pPr>
    </w:p>
    <w:p w14:paraId="7615F47A" w14:textId="77777777" w:rsidR="002A2DFA"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4350E421" w14:textId="77777777" w:rsidR="002A2DFA" w:rsidRPr="000C4D89" w:rsidRDefault="002A2DFA" w:rsidP="002A2DFA">
      <w:pPr>
        <w:tabs>
          <w:tab w:val="left" w:pos="1197"/>
        </w:tabs>
        <w:spacing w:line="269" w:lineRule="exact"/>
        <w:rPr>
          <w:rFonts w:ascii="ＭＳ 明朝" w:hAnsi="ＭＳ 明朝"/>
          <w:sz w:val="18"/>
          <w:szCs w:val="18"/>
        </w:rPr>
      </w:pPr>
    </w:p>
    <w:p w14:paraId="16BD8616" w14:textId="114CB0EA" w:rsidR="00D43031" w:rsidRPr="000C4D89" w:rsidRDefault="002A2DFA" w:rsidP="002A2DFA">
      <w:pPr>
        <w:tabs>
          <w:tab w:val="left" w:pos="1197"/>
        </w:tabs>
        <w:spacing w:line="269" w:lineRule="exact"/>
        <w:rPr>
          <w:rFonts w:ascii="ＭＳ 明朝" w:hAnsi="ＭＳ 明朝"/>
          <w:sz w:val="18"/>
          <w:szCs w:val="18"/>
        </w:rPr>
      </w:pPr>
      <w:r w:rsidRPr="000C4D89">
        <w:rPr>
          <w:rFonts w:ascii="ＭＳ 明朝" w:hAnsi="ＭＳ 明朝" w:hint="eastAsia"/>
          <w:sz w:val="18"/>
          <w:szCs w:val="18"/>
        </w:rPr>
        <w:t>⑥当省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当省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アプリケーション・コンテンツに掲載すること。</w:t>
      </w:r>
    </w:p>
    <w:p w14:paraId="452A79AF" w14:textId="5BE966F3" w:rsidR="00687821" w:rsidRPr="000C4D89" w:rsidRDefault="00687821">
      <w:pPr>
        <w:widowControl/>
        <w:jc w:val="left"/>
        <w:rPr>
          <w:rFonts w:ascii="ＭＳ 明朝" w:hAnsi="ＭＳ 明朝"/>
          <w:sz w:val="18"/>
          <w:szCs w:val="18"/>
        </w:rPr>
      </w:pPr>
      <w:r w:rsidRPr="000C4D89">
        <w:rPr>
          <w:rFonts w:ascii="ＭＳ 明朝" w:hAnsi="ＭＳ 明朝"/>
          <w:sz w:val="18"/>
          <w:szCs w:val="18"/>
        </w:rPr>
        <w:br w:type="page"/>
      </w:r>
    </w:p>
    <w:p w14:paraId="154D1902" w14:textId="77777777" w:rsidR="002A2DFA" w:rsidRPr="00A61B8F" w:rsidRDefault="002A2DFA" w:rsidP="002A2DFA">
      <w:pPr>
        <w:jc w:val="right"/>
        <w:rPr>
          <w:rFonts w:hAnsi="ＭＳ 明朝"/>
          <w:color w:val="000000"/>
          <w:sz w:val="18"/>
          <w:szCs w:val="18"/>
        </w:rPr>
      </w:pPr>
      <w:r w:rsidRPr="00A61B8F">
        <w:rPr>
          <w:rFonts w:hAnsi="ＭＳ 明朝" w:hint="eastAsia"/>
          <w:color w:val="000000"/>
          <w:sz w:val="18"/>
          <w:szCs w:val="18"/>
        </w:rPr>
        <w:lastRenderedPageBreak/>
        <w:t>別記</w:t>
      </w:r>
      <w:r>
        <w:rPr>
          <w:rFonts w:hAnsi="ＭＳ 明朝" w:hint="eastAsia"/>
          <w:color w:val="000000"/>
          <w:sz w:val="18"/>
          <w:szCs w:val="18"/>
        </w:rPr>
        <w:t>２</w:t>
      </w:r>
    </w:p>
    <w:p w14:paraId="49C52EE7" w14:textId="77777777" w:rsidR="002A2DFA" w:rsidRPr="00A61B8F" w:rsidRDefault="002A2DFA" w:rsidP="002A2DFA">
      <w:pPr>
        <w:jc w:val="right"/>
        <w:rPr>
          <w:rFonts w:hAnsi="ＭＳ 明朝"/>
          <w:color w:val="000000"/>
          <w:sz w:val="18"/>
          <w:szCs w:val="18"/>
        </w:rPr>
      </w:pPr>
    </w:p>
    <w:p w14:paraId="2CA53135" w14:textId="77777777" w:rsidR="002A2DFA" w:rsidRPr="00A61B8F" w:rsidRDefault="002A2DFA" w:rsidP="002A2DFA">
      <w:pPr>
        <w:ind w:left="180" w:hangingChars="100" w:hanging="180"/>
        <w:jc w:val="center"/>
        <w:rPr>
          <w:rFonts w:hAnsi="ＭＳ 明朝"/>
          <w:color w:val="000000"/>
          <w:sz w:val="18"/>
          <w:szCs w:val="18"/>
        </w:rPr>
      </w:pPr>
      <w:r w:rsidRPr="00A61B8F">
        <w:rPr>
          <w:rFonts w:hAnsi="ＭＳ 明朝" w:hint="eastAsia"/>
          <w:color w:val="000000"/>
          <w:sz w:val="18"/>
          <w:szCs w:val="18"/>
        </w:rPr>
        <w:t>会議運営について</w:t>
      </w:r>
    </w:p>
    <w:p w14:paraId="585D7733" w14:textId="77777777" w:rsidR="002A2DFA" w:rsidRPr="00A61B8F" w:rsidRDefault="002A2DFA" w:rsidP="002A2DFA">
      <w:pPr>
        <w:spacing w:line="0" w:lineRule="atLeast"/>
        <w:ind w:left="180" w:hangingChars="100" w:hanging="180"/>
        <w:rPr>
          <w:rFonts w:hAnsi="ＭＳ 明朝"/>
          <w:color w:val="000000"/>
          <w:sz w:val="18"/>
          <w:szCs w:val="18"/>
        </w:rPr>
      </w:pPr>
    </w:p>
    <w:p w14:paraId="14B2BB2B" w14:textId="77777777" w:rsidR="002A2DFA" w:rsidRPr="00C50217" w:rsidRDefault="002A2DFA" w:rsidP="002A2DFA">
      <w:pPr>
        <w:spacing w:line="0" w:lineRule="atLeast"/>
        <w:rPr>
          <w:sz w:val="18"/>
        </w:rPr>
      </w:pPr>
      <w:r w:rsidRPr="00C50217">
        <w:rPr>
          <w:rFonts w:hint="eastAsia"/>
          <w:sz w:val="18"/>
        </w:rPr>
        <w:t>会議（検討会、研究会及び委員会を含む。）を運営する場合は、国等による環境物品等の調達の推進等に関する法律（平成１２年法律第１００号）第６条第１項の規定に基づき定められた環境物品等の調達の推進に関する基本方針（</w:t>
      </w:r>
      <w:r>
        <w:rPr>
          <w:rFonts w:hint="eastAsia"/>
          <w:sz w:val="18"/>
        </w:rPr>
        <w:t>令和４</w:t>
      </w:r>
      <w:r w:rsidRPr="00C50217">
        <w:rPr>
          <w:rFonts w:hint="eastAsia"/>
          <w:sz w:val="18"/>
        </w:rPr>
        <w:t>年２月</w:t>
      </w:r>
      <w:r>
        <w:rPr>
          <w:rFonts w:hint="eastAsia"/>
          <w:sz w:val="18"/>
        </w:rPr>
        <w:t>２５</w:t>
      </w:r>
      <w:r w:rsidRPr="00C50217">
        <w:rPr>
          <w:rFonts w:hint="eastAsia"/>
          <w:sz w:val="18"/>
        </w:rPr>
        <w:t>日変更閣議決定）による以下会議運営の基準を満たすこととし、様式により作成した会議運営実績報告書を納入物とともに提出すること。</w:t>
      </w:r>
    </w:p>
    <w:p w14:paraId="27C319B8" w14:textId="77777777" w:rsidR="002A2DFA" w:rsidRPr="00A61B8F" w:rsidRDefault="002A2DFA" w:rsidP="002A2DFA">
      <w:pPr>
        <w:spacing w:line="0" w:lineRule="atLeast"/>
        <w:ind w:left="180" w:hangingChars="100" w:hanging="180"/>
        <w:rPr>
          <w:rFonts w:hAnsi="ＭＳ 明朝"/>
          <w:color w:val="000000"/>
          <w:sz w:val="18"/>
          <w:szCs w:val="18"/>
        </w:rPr>
      </w:pPr>
    </w:p>
    <w:p w14:paraId="02BE6B0F" w14:textId="77777777" w:rsidR="002A2DFA" w:rsidRPr="00A61B8F" w:rsidRDefault="002A2DFA" w:rsidP="002A2DFA">
      <w:pPr>
        <w:pStyle w:val="1"/>
        <w:rPr>
          <w:rFonts w:ascii="ＭＳ 明朝" w:eastAsia="ＭＳ 明朝" w:hAnsi="ＭＳ 明朝"/>
          <w:color w:val="000000"/>
          <w:sz w:val="18"/>
          <w:szCs w:val="18"/>
        </w:rPr>
      </w:pPr>
      <w:r w:rsidRPr="00A61B8F">
        <w:rPr>
          <w:rFonts w:ascii="ＭＳ 明朝" w:eastAsia="ＭＳ 明朝" w:hAnsi="ＭＳ 明朝" w:hint="eastAsia"/>
          <w:color w:val="000000"/>
          <w:sz w:val="18"/>
          <w:szCs w:val="18"/>
        </w:rPr>
        <w:t>２２－１４ 会議運営</w:t>
      </w:r>
    </w:p>
    <w:p w14:paraId="5E1DCF4D" w14:textId="77777777" w:rsidR="002A2DFA" w:rsidRPr="00A61B8F" w:rsidRDefault="002A2DFA" w:rsidP="002A2DFA">
      <w:pPr>
        <w:pStyle w:val="2"/>
        <w:rPr>
          <w:rFonts w:ascii="ＭＳ 明朝" w:eastAsia="ＭＳ 明朝" w:hAnsi="ＭＳ 明朝" w:cs="Arial"/>
          <w:color w:val="000000"/>
          <w:sz w:val="18"/>
          <w:szCs w:val="18"/>
        </w:rPr>
      </w:pPr>
      <w:r w:rsidRPr="00A61B8F">
        <w:rPr>
          <w:rFonts w:ascii="ＭＳ 明朝" w:eastAsia="ＭＳ 明朝" w:hAnsi="ＭＳ 明朝" w:cs="Arial"/>
          <w:color w:val="000000"/>
          <w:sz w:val="18"/>
          <w:szCs w:val="18"/>
        </w:rPr>
        <w:t xml:space="preserve">(1) </w:t>
      </w:r>
      <w:r w:rsidRPr="00A61B8F">
        <w:rPr>
          <w:rFonts w:ascii="ＭＳ 明朝" w:eastAsia="ＭＳ 明朝" w:hAnsi="ＭＳ 明朝" w:cs="Arial" w:hint="eastAsia"/>
          <w:color w:val="000000"/>
          <w:sz w:val="18"/>
          <w:szCs w:val="18"/>
        </w:rPr>
        <w:t>品目及び判断の基準等</w:t>
      </w:r>
    </w:p>
    <w:tbl>
      <w:tblPr>
        <w:tblW w:w="97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10"/>
        <w:gridCol w:w="1111"/>
        <w:gridCol w:w="7963"/>
      </w:tblGrid>
      <w:tr w:rsidR="002A2DFA" w:rsidRPr="00A61B8F" w14:paraId="48DDF822" w14:textId="77777777" w:rsidTr="00B423CC">
        <w:trPr>
          <w:trHeight w:val="907"/>
          <w:jc w:val="center"/>
        </w:trPr>
        <w:tc>
          <w:tcPr>
            <w:tcW w:w="1821" w:type="dxa"/>
            <w:gridSpan w:val="2"/>
            <w:tcBorders>
              <w:top w:val="single" w:sz="6" w:space="0" w:color="auto"/>
              <w:left w:val="single" w:sz="6" w:space="0" w:color="auto"/>
              <w:bottom w:val="single" w:sz="6" w:space="0" w:color="auto"/>
              <w:right w:val="single" w:sz="6" w:space="0" w:color="auto"/>
            </w:tcBorders>
            <w:hideMark/>
          </w:tcPr>
          <w:p w14:paraId="38A6A74D" w14:textId="77777777" w:rsidR="002A2DFA" w:rsidRPr="00A61B8F" w:rsidRDefault="002A2DFA" w:rsidP="00B423CC">
            <w:pPr>
              <w:pStyle w:val="af"/>
              <w:ind w:left="62"/>
              <w:rPr>
                <w:rFonts w:hAnsi="ＭＳ 明朝" w:cs="Arial"/>
                <w:sz w:val="18"/>
                <w:szCs w:val="18"/>
              </w:rPr>
            </w:pPr>
            <w:r w:rsidRPr="00A61B8F">
              <w:rPr>
                <w:rFonts w:hAnsi="ＭＳ 明朝" w:cs="Arial" w:hint="eastAsia"/>
                <w:sz w:val="18"/>
                <w:szCs w:val="18"/>
              </w:rPr>
              <w:t>会議運営</w:t>
            </w:r>
          </w:p>
        </w:tc>
        <w:tc>
          <w:tcPr>
            <w:tcW w:w="7963" w:type="dxa"/>
            <w:tcBorders>
              <w:top w:val="single" w:sz="6" w:space="0" w:color="auto"/>
              <w:left w:val="single" w:sz="6" w:space="0" w:color="auto"/>
              <w:bottom w:val="single" w:sz="6" w:space="0" w:color="auto"/>
              <w:right w:val="single" w:sz="6" w:space="0" w:color="auto"/>
            </w:tcBorders>
          </w:tcPr>
          <w:p w14:paraId="6C6CF5C9" w14:textId="77777777" w:rsidR="002A2DFA" w:rsidRPr="00A61B8F" w:rsidRDefault="002A2DFA" w:rsidP="00B423CC">
            <w:pPr>
              <w:pStyle w:val="3"/>
              <w:spacing w:line="0" w:lineRule="atLeast"/>
              <w:ind w:leftChars="0" w:left="0"/>
              <w:rPr>
                <w:rFonts w:ascii="ＭＳ 明朝" w:eastAsia="ＭＳ 明朝" w:hAnsi="ＭＳ 明朝" w:cs="Arial"/>
                <w:color w:val="000000"/>
                <w:sz w:val="18"/>
                <w:szCs w:val="18"/>
              </w:rPr>
            </w:pPr>
            <w:r w:rsidRPr="00A61B8F">
              <w:rPr>
                <w:rFonts w:ascii="ＭＳ 明朝" w:eastAsia="ＭＳ 明朝" w:hAnsi="ＭＳ 明朝" w:cs="Arial" w:hint="eastAsia"/>
                <w:color w:val="000000"/>
                <w:sz w:val="18"/>
                <w:szCs w:val="18"/>
              </w:rPr>
              <w:t>【判断の基準】</w:t>
            </w:r>
          </w:p>
          <w:p w14:paraId="2B1DFE6E" w14:textId="77777777" w:rsidR="002A2DFA" w:rsidRPr="00A61B8F" w:rsidRDefault="002A2DFA" w:rsidP="00B423CC">
            <w:pPr>
              <w:pStyle w:val="af"/>
              <w:spacing w:line="0" w:lineRule="atLeast"/>
              <w:ind w:leftChars="10" w:left="201" w:rightChars="10" w:right="21" w:hangingChars="100" w:hanging="180"/>
              <w:rPr>
                <w:rFonts w:hAnsi="ＭＳ 明朝"/>
                <w:sz w:val="18"/>
                <w:szCs w:val="18"/>
              </w:rPr>
            </w:pPr>
            <w:r w:rsidRPr="00A61B8F">
              <w:rPr>
                <w:rFonts w:hAnsi="ＭＳ 明朝" w:hint="eastAsia"/>
                <w:sz w:val="18"/>
                <w:szCs w:val="18"/>
              </w:rPr>
              <w:t>○会議の運営を含む業務の実施に当たって、次の項目に該当する場合は、該当する項目に掲げられた要件を満たすこと。</w:t>
            </w:r>
          </w:p>
          <w:p w14:paraId="38B696B5" w14:textId="77777777" w:rsidR="002A2DFA" w:rsidRPr="00A61B8F" w:rsidRDefault="002A2DFA" w:rsidP="00B423CC">
            <w:pPr>
              <w:pStyle w:val="af2"/>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①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4FC061F0" w14:textId="77777777" w:rsidR="002A2DFA" w:rsidRPr="00A61B8F" w:rsidRDefault="002A2DFA" w:rsidP="00B423CC">
            <w:pPr>
              <w:pStyle w:val="af2"/>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②ポスター、チラシ、パンフレット等の印刷物を印刷する場合は、印刷に係る判断の基準を満たすこと。</w:t>
            </w:r>
          </w:p>
          <w:p w14:paraId="227A1945" w14:textId="77777777" w:rsidR="002A2DFA" w:rsidRPr="00A61B8F" w:rsidRDefault="002A2DFA" w:rsidP="00B423CC">
            <w:pPr>
              <w:pStyle w:val="af2"/>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③紙の資料及び印刷物等の残部のうち、不要なものについてはリサイクルを行うこと。</w:t>
            </w:r>
          </w:p>
          <w:p w14:paraId="412820D1" w14:textId="77777777" w:rsidR="002A2DFA" w:rsidRPr="00A61B8F" w:rsidRDefault="002A2DFA" w:rsidP="00B423CC">
            <w:pPr>
              <w:pStyle w:val="af2"/>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④会議参加者に対し、会議への参加に当たり、環境負荷低減に資する次の取組の奨励を行うこと。</w:t>
            </w:r>
          </w:p>
          <w:p w14:paraId="3B7FC6F8" w14:textId="77777777" w:rsidR="002A2DFA" w:rsidRPr="00A61B8F" w:rsidRDefault="002A2DFA" w:rsidP="00B423CC">
            <w:pPr>
              <w:pStyle w:val="af2"/>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ア．公共交通機関の利用</w:t>
            </w:r>
          </w:p>
          <w:p w14:paraId="3000F827" w14:textId="77777777" w:rsidR="002A2DFA" w:rsidRPr="00A61B8F" w:rsidRDefault="002A2DFA" w:rsidP="00B423CC">
            <w:pPr>
              <w:pStyle w:val="af2"/>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イ．クールビズ及びウォームビズ</w:t>
            </w:r>
          </w:p>
          <w:p w14:paraId="303CC4C3" w14:textId="77777777" w:rsidR="002A2DFA" w:rsidRPr="00A61B8F" w:rsidRDefault="002A2DFA" w:rsidP="00B423CC">
            <w:pPr>
              <w:pStyle w:val="af2"/>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ウ．筆記具等の持参</w:t>
            </w:r>
          </w:p>
          <w:p w14:paraId="26554974" w14:textId="77777777" w:rsidR="002A2DFA" w:rsidRPr="00A61B8F" w:rsidRDefault="002A2DFA" w:rsidP="00B423CC">
            <w:pPr>
              <w:pStyle w:val="af2"/>
              <w:spacing w:line="0" w:lineRule="atLeast"/>
              <w:ind w:leftChars="110" w:left="411" w:hangingChars="100" w:hanging="180"/>
              <w:rPr>
                <w:rFonts w:hAnsi="ＭＳ 明朝" w:cs="Arial"/>
                <w:color w:val="000000"/>
                <w:sz w:val="18"/>
                <w:szCs w:val="18"/>
              </w:rPr>
            </w:pPr>
            <w:r w:rsidRPr="00A61B8F">
              <w:rPr>
                <w:rFonts w:hAnsi="ＭＳ 明朝" w:cs="Arial" w:hint="eastAsia"/>
                <w:color w:val="000000"/>
                <w:sz w:val="18"/>
                <w:szCs w:val="18"/>
              </w:rPr>
              <w:t>⑤飲料を提供する場合は、次の要件を満たすこと。</w:t>
            </w:r>
          </w:p>
          <w:p w14:paraId="30EFAE19" w14:textId="77777777" w:rsidR="002A2DFA" w:rsidRPr="00A61B8F" w:rsidRDefault="002A2DFA" w:rsidP="00B423CC">
            <w:pPr>
              <w:pStyle w:val="af2"/>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ア．ワンウェイのプラスチック製の製品及び容器包装を使用しないこと。</w:t>
            </w:r>
          </w:p>
          <w:p w14:paraId="75F6CF71" w14:textId="77777777" w:rsidR="002A2DFA" w:rsidRPr="00A61B8F" w:rsidRDefault="002A2DFA" w:rsidP="00B423CC">
            <w:pPr>
              <w:pStyle w:val="af2"/>
              <w:spacing w:line="0" w:lineRule="atLeast"/>
              <w:ind w:leftChars="210" w:left="621" w:hangingChars="100" w:hanging="180"/>
              <w:rPr>
                <w:rFonts w:hAnsi="ＭＳ 明朝" w:cs="Arial"/>
                <w:color w:val="000000"/>
                <w:sz w:val="18"/>
                <w:szCs w:val="18"/>
              </w:rPr>
            </w:pPr>
            <w:r w:rsidRPr="00A61B8F">
              <w:rPr>
                <w:rFonts w:hAnsi="ＭＳ 明朝" w:cs="Arial" w:hint="eastAsia"/>
                <w:color w:val="000000"/>
                <w:sz w:val="18"/>
                <w:szCs w:val="18"/>
              </w:rPr>
              <w:t>イ．繰り返し利用可能な容器等を使用すること又は容器包装の返却・回収が行われること。</w:t>
            </w:r>
          </w:p>
          <w:p w14:paraId="18812481" w14:textId="77777777" w:rsidR="002A2DFA" w:rsidRPr="00A61B8F" w:rsidRDefault="002A2DFA" w:rsidP="00B423CC">
            <w:pPr>
              <w:pStyle w:val="af2"/>
              <w:spacing w:line="0" w:lineRule="atLeast"/>
              <w:ind w:leftChars="0" w:left="0"/>
              <w:rPr>
                <w:rFonts w:hAnsi="ＭＳ 明朝" w:cs="Arial"/>
                <w:color w:val="000000"/>
                <w:sz w:val="18"/>
                <w:szCs w:val="18"/>
              </w:rPr>
            </w:pPr>
            <w:r w:rsidRPr="00A61B8F">
              <w:rPr>
                <w:rFonts w:hAnsi="ＭＳ 明朝" w:cs="Arial" w:hint="eastAsia"/>
                <w:color w:val="000000"/>
                <w:sz w:val="18"/>
                <w:szCs w:val="18"/>
              </w:rPr>
              <w:t>【配慮事項】</w:t>
            </w:r>
          </w:p>
          <w:p w14:paraId="2D62257B" w14:textId="77777777" w:rsidR="002A2DFA" w:rsidRPr="00A61B8F" w:rsidRDefault="002A2DFA" w:rsidP="00B423CC">
            <w:pPr>
              <w:pStyle w:val="af2"/>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①会議に供する物品については、可能な限り既存の物品を使用すること。また、新規に購入する物品が特定調達品目に該当する場合は、当該品目に係る判断の基準を満たすこと。</w:t>
            </w:r>
          </w:p>
          <w:p w14:paraId="2944B780" w14:textId="77777777" w:rsidR="002A2DFA" w:rsidRPr="00A61B8F" w:rsidRDefault="002A2DFA" w:rsidP="00B423CC">
            <w:pPr>
              <w:pStyle w:val="af2"/>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②ノートパソコン、タブレット等の端末を使用することにより紙資源の削減を行っていること。</w:t>
            </w:r>
          </w:p>
          <w:p w14:paraId="4C407ED8" w14:textId="77777777" w:rsidR="002A2DFA" w:rsidRPr="00A61B8F" w:rsidRDefault="002A2DFA" w:rsidP="00B423CC">
            <w:pPr>
              <w:pStyle w:val="af2"/>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③自動車により資機材の搬送、参加者の送迎等を行う場合は、可能な限り、低燃費・低公害車が使用されていること。また、エコドライブに努めていること。</w:t>
            </w:r>
          </w:p>
          <w:p w14:paraId="614EFA09" w14:textId="77777777" w:rsidR="002A2DFA" w:rsidRPr="00A61B8F" w:rsidRDefault="002A2DFA" w:rsidP="00B423CC">
            <w:pPr>
              <w:pStyle w:val="af2"/>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④食事を提供する場合は、ワンウェイのプラスチック製の製品及び容器包装を使用しないこと。</w:t>
            </w:r>
          </w:p>
          <w:p w14:paraId="2DDB15BE" w14:textId="77777777" w:rsidR="002A2DFA" w:rsidRPr="00A61B8F" w:rsidRDefault="002A2DFA" w:rsidP="00B423CC">
            <w:pPr>
              <w:pStyle w:val="af2"/>
              <w:autoSpaceDE/>
              <w:adjustRightInd/>
              <w:spacing w:line="0" w:lineRule="atLeast"/>
              <w:ind w:leftChars="0" w:left="180" w:hangingChars="100" w:hanging="180"/>
              <w:rPr>
                <w:rFonts w:hAnsi="ＭＳ 明朝" w:cs="Arial"/>
                <w:color w:val="000000"/>
                <w:sz w:val="18"/>
                <w:szCs w:val="18"/>
              </w:rPr>
            </w:pPr>
            <w:r w:rsidRPr="00A61B8F">
              <w:rPr>
                <w:rFonts w:hAnsi="ＭＳ 明朝" w:cs="Arial" w:hint="eastAsia"/>
                <w:color w:val="000000"/>
                <w:sz w:val="18"/>
                <w:szCs w:val="18"/>
              </w:rPr>
              <w:t>⑤資機材の搬送に使用する梱包用資材については、可能な限り簡易であって、再生利用の容易さ及び廃棄時の負荷低減に配慮されていること。</w:t>
            </w:r>
          </w:p>
        </w:tc>
      </w:tr>
      <w:tr w:rsidR="002A2DFA" w:rsidRPr="00A61B8F" w14:paraId="4DE7EA45" w14:textId="77777777" w:rsidTr="00B423CC">
        <w:trPr>
          <w:jc w:val="center"/>
        </w:trPr>
        <w:tc>
          <w:tcPr>
            <w:tcW w:w="710" w:type="dxa"/>
            <w:tcBorders>
              <w:top w:val="nil"/>
              <w:left w:val="nil"/>
              <w:bottom w:val="nil"/>
              <w:right w:val="nil"/>
            </w:tcBorders>
            <w:hideMark/>
          </w:tcPr>
          <w:p w14:paraId="06850F97" w14:textId="77777777" w:rsidR="002A2DFA" w:rsidRPr="00A61B8F" w:rsidRDefault="002A2DFA" w:rsidP="00B423CC">
            <w:pPr>
              <w:spacing w:beforeLines="20" w:before="72"/>
              <w:rPr>
                <w:rFonts w:hAnsi="ＭＳ 明朝" w:cs="Arial"/>
                <w:color w:val="000000"/>
                <w:sz w:val="18"/>
                <w:szCs w:val="18"/>
              </w:rPr>
            </w:pPr>
            <w:r w:rsidRPr="00A61B8F">
              <w:rPr>
                <w:rFonts w:hAnsi="ＭＳ 明朝" w:cs="Arial" w:hint="eastAsia"/>
                <w:color w:val="000000"/>
                <w:sz w:val="18"/>
                <w:szCs w:val="18"/>
              </w:rPr>
              <w:t>備考</w:t>
            </w:r>
          </w:p>
        </w:tc>
        <w:tc>
          <w:tcPr>
            <w:tcW w:w="9074" w:type="dxa"/>
            <w:gridSpan w:val="2"/>
            <w:tcBorders>
              <w:top w:val="nil"/>
              <w:left w:val="nil"/>
              <w:bottom w:val="nil"/>
              <w:right w:val="nil"/>
            </w:tcBorders>
            <w:hideMark/>
          </w:tcPr>
          <w:p w14:paraId="39B3C229" w14:textId="77777777" w:rsidR="002A2DFA" w:rsidRPr="00A61B8F" w:rsidRDefault="002A2DFA" w:rsidP="00B423CC">
            <w:pPr>
              <w:pStyle w:val="a5"/>
              <w:spacing w:beforeLines="10" w:before="36"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１　「低燃費・低公害車」とは、環境物品等の調達の推進に関する基本方針に示した「１３－１　自動車」を対象とする。</w:t>
            </w:r>
          </w:p>
          <w:p w14:paraId="402C8279" w14:textId="77777777" w:rsidR="002A2DFA" w:rsidRPr="00A61B8F" w:rsidRDefault="002A2DFA" w:rsidP="00B423CC">
            <w:pPr>
              <w:pStyle w:val="a5"/>
              <w:spacing w:beforeLines="10" w:before="36" w:after="24" w:line="0" w:lineRule="atLeast"/>
              <w:ind w:left="360" w:hangingChars="200" w:hanging="360"/>
              <w:rPr>
                <w:rFonts w:hAnsi="ＭＳ 明朝" w:cs="Arial"/>
                <w:color w:val="000000"/>
                <w:sz w:val="18"/>
                <w:szCs w:val="18"/>
              </w:rPr>
            </w:pPr>
            <w:r w:rsidRPr="00A61B8F">
              <w:rPr>
                <w:rFonts w:hAnsi="ＭＳ 明朝" w:cs="Arial" w:hint="eastAsia"/>
                <w:color w:val="000000"/>
                <w:sz w:val="18"/>
                <w:szCs w:val="18"/>
              </w:rPr>
              <w:t>２　「エコドライブ」とは、エコドライブ普及連絡会作成「エコドライブ</w:t>
            </w:r>
            <w:r w:rsidRPr="00A61B8F">
              <w:rPr>
                <w:rFonts w:hAnsi="ＭＳ 明朝" w:cs="Arial"/>
                <w:color w:val="000000"/>
                <w:sz w:val="18"/>
                <w:szCs w:val="18"/>
              </w:rPr>
              <w:t>10</w:t>
            </w:r>
            <w:r w:rsidRPr="00A61B8F">
              <w:rPr>
                <w:rFonts w:hAnsi="ＭＳ 明朝" w:cs="Arial" w:hint="eastAsia"/>
                <w:color w:val="000000"/>
                <w:sz w:val="18"/>
                <w:szCs w:val="18"/>
              </w:rPr>
              <w:t>のすすめ」（</w:t>
            </w:r>
            <w:r>
              <w:rPr>
                <w:rFonts w:hAnsi="ＭＳ 明朝" w:cs="Arial" w:hint="eastAsia"/>
                <w:color w:val="000000"/>
                <w:sz w:val="18"/>
                <w:szCs w:val="18"/>
              </w:rPr>
              <w:t>令和２年１月</w:t>
            </w:r>
            <w:r w:rsidRPr="00A61B8F">
              <w:rPr>
                <w:rFonts w:hAnsi="ＭＳ 明朝" w:cs="Arial" w:hint="eastAsia"/>
                <w:color w:val="000000"/>
                <w:sz w:val="18"/>
                <w:szCs w:val="18"/>
              </w:rPr>
              <w:t>）に基づく運転をいう。</w:t>
            </w:r>
          </w:p>
          <w:p w14:paraId="06964529" w14:textId="77777777" w:rsidR="002A2DFA" w:rsidRPr="00A61B8F" w:rsidRDefault="002A2DFA" w:rsidP="00B423CC">
            <w:pPr>
              <w:pStyle w:val="a5"/>
              <w:spacing w:beforeLines="10" w:before="36" w:after="24" w:line="0" w:lineRule="atLeast"/>
              <w:ind w:left="95"/>
              <w:rPr>
                <w:rFonts w:hAnsi="ＭＳ 明朝" w:cs="Arial"/>
                <w:color w:val="000000"/>
                <w:sz w:val="18"/>
                <w:szCs w:val="18"/>
              </w:rPr>
            </w:pPr>
            <w:r w:rsidRPr="00A61B8F">
              <w:rPr>
                <w:rFonts w:hAnsi="ＭＳ 明朝" w:cs="Arial" w:hint="eastAsia"/>
                <w:color w:val="000000"/>
                <w:sz w:val="18"/>
                <w:szCs w:val="18"/>
              </w:rPr>
              <w:t>（参考）①</w:t>
            </w:r>
            <w:r>
              <w:rPr>
                <w:rFonts w:hAnsi="ＭＳ 明朝" w:cs="Arial" w:hint="eastAsia"/>
                <w:color w:val="000000"/>
                <w:sz w:val="18"/>
                <w:szCs w:val="18"/>
              </w:rPr>
              <w:t>自分の燃費を把握しよう②</w:t>
            </w:r>
            <w:r w:rsidRPr="00A61B8F">
              <w:rPr>
                <w:rFonts w:hAnsi="ＭＳ 明朝" w:cs="Arial" w:hint="eastAsia"/>
                <w:color w:val="000000"/>
                <w:sz w:val="18"/>
                <w:szCs w:val="18"/>
              </w:rPr>
              <w:t>ふんわりアクセル『ｅスタート』</w:t>
            </w:r>
            <w:r>
              <w:rPr>
                <w:rFonts w:hAnsi="ＭＳ 明朝" w:cs="Arial" w:hint="eastAsia"/>
                <w:color w:val="000000"/>
                <w:sz w:val="18"/>
                <w:szCs w:val="18"/>
              </w:rPr>
              <w:t>③</w:t>
            </w:r>
            <w:r w:rsidRPr="00A61B8F">
              <w:rPr>
                <w:rFonts w:hAnsi="ＭＳ 明朝" w:cs="Arial" w:hint="eastAsia"/>
                <w:color w:val="000000"/>
                <w:sz w:val="18"/>
                <w:szCs w:val="18"/>
              </w:rPr>
              <w:t>車間距離にゆとりをもって、加速・減速の少ない運転</w:t>
            </w:r>
            <w:r>
              <w:rPr>
                <w:rFonts w:hAnsi="ＭＳ 明朝" w:cs="Arial" w:hint="eastAsia"/>
                <w:color w:val="000000"/>
                <w:sz w:val="18"/>
                <w:szCs w:val="18"/>
              </w:rPr>
              <w:t>④</w:t>
            </w:r>
            <w:r w:rsidRPr="00A61B8F">
              <w:rPr>
                <w:rFonts w:hAnsi="ＭＳ 明朝" w:cs="Arial" w:hint="eastAsia"/>
                <w:color w:val="000000"/>
                <w:sz w:val="18"/>
                <w:szCs w:val="18"/>
              </w:rPr>
              <w:t>減速時は早めにアクセルを離そう</w:t>
            </w:r>
            <w:r>
              <w:rPr>
                <w:rFonts w:hAnsi="ＭＳ 明朝" w:cs="Arial" w:hint="eastAsia"/>
                <w:color w:val="000000"/>
                <w:sz w:val="18"/>
                <w:szCs w:val="18"/>
              </w:rPr>
              <w:t>⑤</w:t>
            </w:r>
            <w:r w:rsidRPr="00A61B8F">
              <w:rPr>
                <w:rFonts w:hAnsi="ＭＳ 明朝" w:cs="Arial" w:hint="eastAsia"/>
                <w:color w:val="000000"/>
                <w:sz w:val="18"/>
                <w:szCs w:val="18"/>
              </w:rPr>
              <w:t>エアコンの使用は適切に</w:t>
            </w:r>
            <w:r>
              <w:rPr>
                <w:rFonts w:hAnsi="ＭＳ 明朝" w:cs="Arial" w:hint="eastAsia"/>
                <w:color w:val="000000"/>
                <w:sz w:val="18"/>
                <w:szCs w:val="18"/>
              </w:rPr>
              <w:t>⑥</w:t>
            </w:r>
            <w:r w:rsidRPr="00A61B8F">
              <w:rPr>
                <w:rFonts w:hAnsi="ＭＳ 明朝" w:cs="Arial" w:hint="eastAsia"/>
                <w:color w:val="000000"/>
                <w:sz w:val="18"/>
                <w:szCs w:val="18"/>
              </w:rPr>
              <w:t>ムダなアイドリングはやめよう</w:t>
            </w:r>
            <w:r>
              <w:rPr>
                <w:rFonts w:hAnsi="ＭＳ 明朝" w:cs="Arial" w:hint="eastAsia"/>
                <w:color w:val="000000"/>
                <w:sz w:val="18"/>
                <w:szCs w:val="18"/>
              </w:rPr>
              <w:t>⑦</w:t>
            </w:r>
            <w:r w:rsidRPr="00A61B8F">
              <w:rPr>
                <w:rFonts w:hAnsi="ＭＳ 明朝" w:cs="Arial" w:hint="eastAsia"/>
                <w:color w:val="000000"/>
                <w:sz w:val="18"/>
                <w:szCs w:val="18"/>
              </w:rPr>
              <w:t>渋滞を避け、余裕をもって出発しよう</w:t>
            </w:r>
            <w:r>
              <w:rPr>
                <w:rFonts w:hAnsi="ＭＳ 明朝" w:cs="Arial" w:hint="eastAsia"/>
                <w:color w:val="000000"/>
                <w:sz w:val="18"/>
                <w:szCs w:val="18"/>
              </w:rPr>
              <w:t>⑧</w:t>
            </w:r>
            <w:r w:rsidRPr="00A61B8F">
              <w:rPr>
                <w:rFonts w:hAnsi="ＭＳ 明朝" w:cs="Arial" w:hint="eastAsia"/>
                <w:color w:val="000000"/>
                <w:sz w:val="18"/>
                <w:szCs w:val="18"/>
              </w:rPr>
              <w:t>タイヤの空気圧から始める点検・整備</w:t>
            </w:r>
            <w:r>
              <w:rPr>
                <w:rFonts w:hAnsi="ＭＳ 明朝" w:cs="Arial" w:hint="eastAsia"/>
                <w:color w:val="000000"/>
                <w:sz w:val="18"/>
                <w:szCs w:val="18"/>
              </w:rPr>
              <w:t>⑨</w:t>
            </w:r>
            <w:r w:rsidRPr="00A61B8F">
              <w:rPr>
                <w:rFonts w:hAnsi="ＭＳ 明朝" w:cs="Arial" w:hint="eastAsia"/>
                <w:color w:val="000000"/>
                <w:sz w:val="18"/>
                <w:szCs w:val="18"/>
              </w:rPr>
              <w:t>不要な荷物はおろそう</w:t>
            </w:r>
            <w:r>
              <w:rPr>
                <w:rFonts w:hAnsi="ＭＳ 明朝" w:cs="Arial" w:hint="eastAsia"/>
                <w:color w:val="000000"/>
                <w:sz w:val="18"/>
                <w:szCs w:val="18"/>
              </w:rPr>
              <w:t>⑩</w:t>
            </w:r>
            <w:r w:rsidRPr="00A61B8F">
              <w:rPr>
                <w:rFonts w:hAnsi="ＭＳ 明朝" w:cs="Arial" w:hint="eastAsia"/>
                <w:color w:val="000000"/>
                <w:sz w:val="18"/>
                <w:szCs w:val="18"/>
              </w:rPr>
              <w:t>走行の妨げとなる駐車はやめよう</w:t>
            </w:r>
          </w:p>
        </w:tc>
      </w:tr>
    </w:tbl>
    <w:p w14:paraId="551331A1" w14:textId="77777777" w:rsidR="002A2DFA" w:rsidRPr="00A61B8F" w:rsidRDefault="002A2DFA" w:rsidP="002A2DFA">
      <w:pPr>
        <w:ind w:right="68"/>
        <w:jc w:val="right"/>
        <w:rPr>
          <w:rFonts w:hAnsi="ＭＳ 明朝"/>
          <w:color w:val="000000"/>
          <w:sz w:val="18"/>
          <w:szCs w:val="18"/>
          <w:lang w:eastAsia="zh-CN"/>
        </w:rPr>
      </w:pPr>
      <w:r w:rsidRPr="00A61B8F">
        <w:rPr>
          <w:rFonts w:hAnsi="ＭＳ 明朝"/>
          <w:color w:val="000000"/>
          <w:sz w:val="18"/>
          <w:szCs w:val="18"/>
          <w:lang w:eastAsia="zh-CN"/>
        </w:rPr>
        <w:br w:type="page"/>
      </w:r>
      <w:r w:rsidRPr="00A61B8F">
        <w:rPr>
          <w:rFonts w:hAnsi="ＭＳ 明朝" w:hint="eastAsia"/>
          <w:color w:val="000000"/>
          <w:sz w:val="18"/>
          <w:szCs w:val="18"/>
          <w:lang w:eastAsia="zh-CN"/>
        </w:rPr>
        <w:lastRenderedPageBreak/>
        <w:t>様式</w:t>
      </w:r>
    </w:p>
    <w:p w14:paraId="5C63E226" w14:textId="77777777" w:rsidR="002A2DFA" w:rsidRPr="00A61B8F" w:rsidRDefault="002A2DFA" w:rsidP="002A2DFA">
      <w:pPr>
        <w:ind w:right="68"/>
        <w:jc w:val="right"/>
        <w:rPr>
          <w:rFonts w:hAnsi="ＭＳ 明朝"/>
          <w:color w:val="000000"/>
          <w:sz w:val="18"/>
          <w:szCs w:val="18"/>
          <w:lang w:eastAsia="zh-CN"/>
        </w:rPr>
      </w:pPr>
      <w:r>
        <w:rPr>
          <w:rFonts w:hAnsi="ＭＳ 明朝" w:hint="eastAsia"/>
          <w:color w:val="000000"/>
          <w:sz w:val="18"/>
          <w:szCs w:val="18"/>
          <w:lang w:eastAsia="zh-CN"/>
        </w:rPr>
        <w:t>令和</w:t>
      </w: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年</w:t>
      </w: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月</w:t>
      </w: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日</w:t>
      </w:r>
    </w:p>
    <w:p w14:paraId="7EE7C4E3" w14:textId="77777777" w:rsidR="002A2DFA" w:rsidRPr="00A61B8F" w:rsidRDefault="002A2DFA" w:rsidP="002A2DFA">
      <w:pPr>
        <w:ind w:right="428"/>
        <w:jc w:val="right"/>
        <w:rPr>
          <w:rFonts w:hAnsi="ＭＳ 明朝"/>
          <w:color w:val="000000"/>
          <w:sz w:val="18"/>
          <w:szCs w:val="18"/>
          <w:lang w:eastAsia="zh-CN"/>
        </w:rPr>
      </w:pPr>
    </w:p>
    <w:p w14:paraId="1C7926B0" w14:textId="77777777" w:rsidR="002A2DFA" w:rsidRPr="00A61B8F" w:rsidRDefault="002A2DFA" w:rsidP="002A2DFA">
      <w:pPr>
        <w:ind w:right="428"/>
        <w:jc w:val="right"/>
        <w:rPr>
          <w:rFonts w:hAnsi="ＭＳ 明朝"/>
          <w:color w:val="000000"/>
          <w:sz w:val="18"/>
          <w:szCs w:val="18"/>
          <w:lang w:eastAsia="zh-CN"/>
        </w:rPr>
      </w:pPr>
    </w:p>
    <w:p w14:paraId="6ECDE8E7" w14:textId="77777777" w:rsidR="002A2DFA" w:rsidRPr="00A61B8F" w:rsidRDefault="002A2DFA" w:rsidP="002A2DFA">
      <w:pPr>
        <w:rPr>
          <w:rFonts w:hAnsi="ＭＳ 明朝"/>
          <w:color w:val="000000"/>
          <w:sz w:val="18"/>
          <w:szCs w:val="18"/>
          <w:lang w:eastAsia="zh-CN"/>
        </w:rPr>
      </w:pP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支出負担行為担当官</w:t>
      </w:r>
    </w:p>
    <w:p w14:paraId="6C6CE43F" w14:textId="77777777" w:rsidR="002A2DFA" w:rsidRPr="00A61B8F" w:rsidRDefault="002A2DFA" w:rsidP="002A2DFA">
      <w:pPr>
        <w:ind w:firstLineChars="100" w:firstLine="180"/>
        <w:rPr>
          <w:rFonts w:hAnsi="ＭＳ 明朝"/>
          <w:color w:val="000000"/>
          <w:sz w:val="18"/>
          <w:szCs w:val="18"/>
          <w:lang w:eastAsia="zh-CN"/>
        </w:rPr>
      </w:pPr>
      <w:r w:rsidRPr="00A61B8F">
        <w:rPr>
          <w:rFonts w:hAnsi="ＭＳ 明朝" w:hint="eastAsia"/>
          <w:color w:val="000000"/>
          <w:sz w:val="18"/>
          <w:szCs w:val="18"/>
          <w:lang w:eastAsia="zh-CN"/>
        </w:rPr>
        <w:t>経済産業省大臣官房会計課長　殿</w:t>
      </w:r>
    </w:p>
    <w:p w14:paraId="287D2851" w14:textId="77777777" w:rsidR="002A2DFA" w:rsidRPr="00A61B8F" w:rsidRDefault="002A2DFA" w:rsidP="002A2DFA">
      <w:pPr>
        <w:rPr>
          <w:rFonts w:hAnsi="ＭＳ 明朝"/>
          <w:color w:val="000000"/>
          <w:sz w:val="18"/>
          <w:szCs w:val="18"/>
          <w:lang w:eastAsia="zh-CN"/>
        </w:rPr>
      </w:pPr>
    </w:p>
    <w:p w14:paraId="648086C3" w14:textId="77777777" w:rsidR="002A2DFA" w:rsidRPr="00A61B8F" w:rsidRDefault="002A2DFA" w:rsidP="002A2DFA">
      <w:pPr>
        <w:rPr>
          <w:rFonts w:hAnsi="ＭＳ 明朝"/>
          <w:color w:val="000000"/>
          <w:sz w:val="18"/>
          <w:szCs w:val="18"/>
          <w:lang w:eastAsia="zh-CN"/>
        </w:rPr>
      </w:pP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住</w:t>
      </w: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所</w:t>
      </w:r>
    </w:p>
    <w:p w14:paraId="31BED0CA" w14:textId="77777777" w:rsidR="002A2DFA" w:rsidRPr="00A61B8F" w:rsidRDefault="002A2DFA" w:rsidP="002A2DFA">
      <w:pPr>
        <w:rPr>
          <w:rFonts w:hAnsi="ＭＳ 明朝"/>
          <w:color w:val="000000"/>
          <w:sz w:val="18"/>
          <w:szCs w:val="18"/>
          <w:lang w:eastAsia="zh-CN"/>
        </w:rPr>
      </w:pP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名　　　　　称</w:t>
      </w:r>
    </w:p>
    <w:p w14:paraId="005CA915" w14:textId="77777777" w:rsidR="002A2DFA" w:rsidRPr="00A61B8F" w:rsidRDefault="002A2DFA" w:rsidP="002A2DFA">
      <w:pPr>
        <w:rPr>
          <w:rFonts w:hAnsi="ＭＳ 明朝"/>
          <w:color w:val="000000"/>
          <w:sz w:val="18"/>
          <w:szCs w:val="18"/>
          <w:lang w:eastAsia="zh-CN"/>
        </w:rPr>
      </w:pPr>
      <w:r w:rsidRPr="00A61B8F">
        <w:rPr>
          <w:rFonts w:hAnsi="ＭＳ 明朝" w:hint="eastAsia"/>
          <w:color w:val="000000"/>
          <w:sz w:val="18"/>
          <w:szCs w:val="18"/>
          <w:lang w:eastAsia="zh-CN"/>
        </w:rPr>
        <w:t xml:space="preserve">　　　　　　　　　　　　　　　　　　　　　　　　担</w:t>
      </w:r>
      <w:r w:rsidRPr="00A61B8F">
        <w:rPr>
          <w:rFonts w:hAnsi="ＭＳ 明朝" w:hint="eastAsia"/>
          <w:color w:val="000000"/>
          <w:sz w:val="18"/>
          <w:szCs w:val="18"/>
          <w:lang w:eastAsia="zh-CN"/>
        </w:rPr>
        <w:t xml:space="preserve"> </w:t>
      </w:r>
      <w:r w:rsidRPr="00A61B8F">
        <w:rPr>
          <w:rFonts w:hAnsi="ＭＳ 明朝" w:hint="eastAsia"/>
          <w:color w:val="000000"/>
          <w:sz w:val="18"/>
          <w:szCs w:val="18"/>
          <w:lang w:eastAsia="zh-CN"/>
        </w:rPr>
        <w:t>当</w:t>
      </w:r>
      <w:r w:rsidRPr="00A61B8F">
        <w:rPr>
          <w:rFonts w:hAnsi="ＭＳ 明朝" w:hint="eastAsia"/>
          <w:color w:val="000000"/>
          <w:sz w:val="18"/>
          <w:szCs w:val="18"/>
          <w:lang w:eastAsia="zh-CN"/>
        </w:rPr>
        <w:t xml:space="preserve"> </w:t>
      </w:r>
      <w:r w:rsidRPr="00A61B8F">
        <w:rPr>
          <w:rFonts w:hAnsi="ＭＳ 明朝" w:hint="eastAsia"/>
          <w:color w:val="000000"/>
          <w:sz w:val="18"/>
          <w:szCs w:val="18"/>
          <w:lang w:eastAsia="zh-CN"/>
        </w:rPr>
        <w:t>者</w:t>
      </w: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氏</w:t>
      </w:r>
      <w:r w:rsidRPr="00A61B8F">
        <w:rPr>
          <w:rFonts w:hAnsi="ＭＳ 明朝"/>
          <w:color w:val="000000"/>
          <w:sz w:val="18"/>
          <w:szCs w:val="18"/>
          <w:lang w:eastAsia="zh-CN"/>
        </w:rPr>
        <w:t xml:space="preserve"> </w:t>
      </w:r>
      <w:r w:rsidRPr="00A61B8F">
        <w:rPr>
          <w:rFonts w:hAnsi="ＭＳ 明朝" w:hint="eastAsia"/>
          <w:color w:val="000000"/>
          <w:sz w:val="18"/>
          <w:szCs w:val="18"/>
          <w:lang w:eastAsia="zh-CN"/>
        </w:rPr>
        <w:t>名</w:t>
      </w:r>
    </w:p>
    <w:p w14:paraId="7DCF39FB" w14:textId="77777777" w:rsidR="002A2DFA" w:rsidRPr="00A61B8F" w:rsidRDefault="002A2DFA" w:rsidP="002A2DFA">
      <w:pPr>
        <w:rPr>
          <w:rFonts w:hAnsi="ＭＳ 明朝"/>
          <w:color w:val="000000"/>
          <w:sz w:val="18"/>
          <w:szCs w:val="18"/>
          <w:lang w:eastAsia="zh-CN"/>
        </w:rPr>
      </w:pPr>
      <w:r w:rsidRPr="00A61B8F">
        <w:rPr>
          <w:rFonts w:hAnsi="ＭＳ 明朝" w:hint="eastAsia"/>
          <w:color w:val="000000"/>
          <w:sz w:val="18"/>
          <w:szCs w:val="18"/>
          <w:lang w:eastAsia="zh-CN"/>
        </w:rPr>
        <w:t xml:space="preserve">　　　　　　　　　　　　　　　　　　　　　　　　　　　　　　　　　　　　　　　　　　　　　　　　</w:t>
      </w:r>
    </w:p>
    <w:p w14:paraId="11F04A99" w14:textId="77777777" w:rsidR="002A2DFA" w:rsidRPr="00A61B8F" w:rsidRDefault="002A2DFA" w:rsidP="002A2DFA">
      <w:pPr>
        <w:rPr>
          <w:rFonts w:hAnsi="ＭＳ 明朝"/>
          <w:color w:val="000000"/>
          <w:sz w:val="18"/>
          <w:szCs w:val="18"/>
          <w:lang w:eastAsia="zh-CN"/>
        </w:rPr>
      </w:pPr>
      <w:r w:rsidRPr="00A61B8F">
        <w:rPr>
          <w:rFonts w:hAnsi="ＭＳ 明朝" w:hint="eastAsia"/>
          <w:color w:val="000000"/>
          <w:sz w:val="18"/>
          <w:szCs w:val="18"/>
          <w:lang w:eastAsia="zh-CN"/>
        </w:rPr>
        <w:t xml:space="preserve">　　　　　　　　　　　　　　　　　　　　　　　　</w:t>
      </w:r>
    </w:p>
    <w:p w14:paraId="4A6A8D8C" w14:textId="77777777" w:rsidR="002A2DFA" w:rsidRPr="00A61B8F" w:rsidRDefault="002A2DFA" w:rsidP="002A2DFA">
      <w:pPr>
        <w:jc w:val="center"/>
        <w:rPr>
          <w:rFonts w:hAnsi="ＭＳ 明朝"/>
          <w:color w:val="000000"/>
          <w:sz w:val="18"/>
          <w:szCs w:val="18"/>
          <w:lang w:eastAsia="zh-CN"/>
        </w:rPr>
      </w:pPr>
      <w:r w:rsidRPr="00A61B8F">
        <w:rPr>
          <w:rFonts w:hAnsi="ＭＳ 明朝" w:hint="eastAsia"/>
          <w:color w:val="000000"/>
          <w:sz w:val="18"/>
          <w:szCs w:val="18"/>
          <w:lang w:eastAsia="zh-CN"/>
        </w:rPr>
        <w:t>会議運営実績報告書</w:t>
      </w:r>
    </w:p>
    <w:p w14:paraId="74C51603" w14:textId="77777777" w:rsidR="002A2DFA" w:rsidRPr="00A61B8F" w:rsidRDefault="002A2DFA" w:rsidP="002A2DFA">
      <w:pPr>
        <w:jc w:val="center"/>
        <w:rPr>
          <w:rFonts w:hAnsi="ＭＳ 明朝"/>
          <w:color w:val="000000"/>
          <w:sz w:val="18"/>
          <w:szCs w:val="18"/>
          <w:lang w:eastAsia="zh-CN"/>
        </w:rPr>
      </w:pPr>
    </w:p>
    <w:p w14:paraId="47EA6F58" w14:textId="77777777" w:rsidR="002A2DFA" w:rsidRPr="00A61B8F" w:rsidRDefault="002A2DFA" w:rsidP="002A2DFA">
      <w:pPr>
        <w:rPr>
          <w:rFonts w:hAnsi="ＭＳ 明朝"/>
          <w:color w:val="000000"/>
          <w:sz w:val="18"/>
          <w:szCs w:val="18"/>
          <w:lang w:eastAsia="zh-CN"/>
        </w:rPr>
      </w:pPr>
      <w:r w:rsidRPr="00A61B8F">
        <w:rPr>
          <w:rFonts w:hAnsi="ＭＳ 明朝" w:hint="eastAsia"/>
          <w:color w:val="000000"/>
          <w:sz w:val="18"/>
          <w:szCs w:val="18"/>
          <w:lang w:eastAsia="zh-CN"/>
        </w:rPr>
        <w:t>契約件名：</w:t>
      </w:r>
      <w:r>
        <w:rPr>
          <w:rFonts w:hAnsi="ＭＳ 明朝" w:hint="eastAsia"/>
          <w:color w:val="000000"/>
          <w:sz w:val="18"/>
          <w:szCs w:val="18"/>
          <w:lang w:eastAsia="zh-CN"/>
        </w:rPr>
        <w:t>令和○○</w:t>
      </w:r>
      <w:r w:rsidRPr="00A61B8F">
        <w:rPr>
          <w:rFonts w:hAnsi="ＭＳ 明朝" w:hint="eastAsia"/>
          <w:color w:val="000000"/>
          <w:sz w:val="18"/>
          <w:szCs w:val="18"/>
          <w:lang w:eastAsia="zh-CN"/>
        </w:rPr>
        <w:t>年度○○○</w:t>
      </w:r>
    </w:p>
    <w:p w14:paraId="07BE5F5C" w14:textId="77777777" w:rsidR="002A2DFA" w:rsidRPr="00A61B8F" w:rsidRDefault="002A2DFA" w:rsidP="002A2DFA">
      <w:pPr>
        <w:spacing w:line="216" w:lineRule="exact"/>
        <w:rPr>
          <w:rFonts w:hAnsi="ＭＳ 明朝"/>
          <w:color w:val="000000"/>
          <w:sz w:val="18"/>
          <w:szCs w:val="18"/>
          <w:lang w:eastAsia="zh-CN"/>
        </w:rPr>
      </w:pPr>
    </w:p>
    <w:p w14:paraId="2D5CFE7A" w14:textId="77777777" w:rsidR="002A2DFA" w:rsidRPr="00A61B8F" w:rsidRDefault="002A2DFA" w:rsidP="002A2DFA">
      <w:pPr>
        <w:spacing w:line="216" w:lineRule="exact"/>
        <w:ind w:firstLineChars="100" w:firstLine="180"/>
        <w:rPr>
          <w:rFonts w:hAnsi="ＭＳ 明朝"/>
          <w:color w:val="000000"/>
          <w:sz w:val="18"/>
          <w:szCs w:val="18"/>
        </w:rPr>
      </w:pPr>
      <w:r w:rsidRPr="00A61B8F">
        <w:rPr>
          <w:rFonts w:hAnsi="ＭＳ 明朝" w:hint="eastAsia"/>
          <w:color w:val="000000"/>
          <w:sz w:val="18"/>
          <w:szCs w:val="18"/>
        </w:rPr>
        <w:t>会議（検討会、研究会及び委員会を含む。）の運営を営む業務の実施に当たって、次の項目に該当する場合は、該当する項目に掲げられた要件の実績を記載すること。</w:t>
      </w:r>
    </w:p>
    <w:p w14:paraId="639B4EAF" w14:textId="77777777" w:rsidR="002A2DFA" w:rsidRPr="00A61B8F" w:rsidRDefault="002A2DFA" w:rsidP="002A2DFA">
      <w:pPr>
        <w:spacing w:line="216" w:lineRule="exact"/>
        <w:ind w:firstLineChars="100" w:firstLine="180"/>
        <w:rPr>
          <w:rFonts w:hAnsi="ＭＳ 明朝"/>
          <w:color w:val="000000"/>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2" w:type="dxa"/>
          <w:right w:w="52" w:type="dxa"/>
        </w:tblCellMar>
        <w:tblLook w:val="0000" w:firstRow="0" w:lastRow="0" w:firstColumn="0" w:lastColumn="0" w:noHBand="0" w:noVBand="0"/>
      </w:tblPr>
      <w:tblGrid>
        <w:gridCol w:w="6178"/>
        <w:gridCol w:w="874"/>
        <w:gridCol w:w="2678"/>
      </w:tblGrid>
      <w:tr w:rsidR="002A2DFA" w:rsidRPr="00A61B8F" w14:paraId="1D1ECDB7" w14:textId="77777777" w:rsidTr="00B423CC">
        <w:trPr>
          <w:trHeight w:val="401"/>
        </w:trPr>
        <w:tc>
          <w:tcPr>
            <w:tcW w:w="3175" w:type="pct"/>
            <w:tcBorders>
              <w:top w:val="single" w:sz="6" w:space="0" w:color="000000"/>
              <w:left w:val="single" w:sz="6" w:space="0" w:color="000000"/>
              <w:bottom w:val="single" w:sz="6" w:space="0" w:color="000000"/>
              <w:right w:val="single" w:sz="6" w:space="0" w:color="000000"/>
            </w:tcBorders>
          </w:tcPr>
          <w:p w14:paraId="58266A89" w14:textId="77777777" w:rsidR="002A2DFA" w:rsidRPr="00A61B8F" w:rsidRDefault="002A2DFA" w:rsidP="00B423CC">
            <w:pPr>
              <w:spacing w:line="322" w:lineRule="atLeast"/>
              <w:jc w:val="center"/>
              <w:rPr>
                <w:rFonts w:hAnsi="ＭＳ 明朝"/>
                <w:color w:val="000000"/>
                <w:sz w:val="18"/>
                <w:szCs w:val="18"/>
              </w:rPr>
            </w:pPr>
            <w:r w:rsidRPr="00A61B8F">
              <w:rPr>
                <w:rFonts w:hAnsi="ＭＳ 明朝" w:hint="eastAsia"/>
                <w:color w:val="000000"/>
                <w:sz w:val="18"/>
                <w:szCs w:val="18"/>
              </w:rPr>
              <w:t>基　準</w:t>
            </w:r>
          </w:p>
        </w:tc>
        <w:tc>
          <w:tcPr>
            <w:tcW w:w="449" w:type="pct"/>
            <w:tcBorders>
              <w:top w:val="single" w:sz="6" w:space="0" w:color="000000"/>
              <w:left w:val="single" w:sz="6" w:space="0" w:color="000000"/>
              <w:bottom w:val="single" w:sz="6" w:space="0" w:color="000000"/>
              <w:right w:val="single" w:sz="6" w:space="0" w:color="000000"/>
            </w:tcBorders>
          </w:tcPr>
          <w:p w14:paraId="54D1F73D" w14:textId="77777777" w:rsidR="002A2DFA" w:rsidRPr="00A61B8F" w:rsidRDefault="002A2DFA" w:rsidP="00B423CC">
            <w:pPr>
              <w:spacing w:line="322" w:lineRule="atLeast"/>
              <w:jc w:val="center"/>
              <w:rPr>
                <w:rFonts w:hAnsi="ＭＳ 明朝"/>
                <w:color w:val="000000"/>
                <w:sz w:val="18"/>
                <w:szCs w:val="18"/>
              </w:rPr>
            </w:pPr>
            <w:r w:rsidRPr="00A61B8F">
              <w:rPr>
                <w:rFonts w:hAnsi="ＭＳ 明朝" w:hint="eastAsia"/>
                <w:color w:val="000000"/>
                <w:sz w:val="18"/>
                <w:szCs w:val="18"/>
              </w:rPr>
              <w:t>実　績</w:t>
            </w:r>
          </w:p>
        </w:tc>
        <w:tc>
          <w:tcPr>
            <w:tcW w:w="1376" w:type="pct"/>
            <w:tcBorders>
              <w:top w:val="single" w:sz="6" w:space="0" w:color="000000"/>
              <w:left w:val="single" w:sz="6" w:space="0" w:color="000000"/>
              <w:bottom w:val="single" w:sz="6" w:space="0" w:color="000000"/>
              <w:right w:val="single" w:sz="6" w:space="0" w:color="000000"/>
            </w:tcBorders>
          </w:tcPr>
          <w:p w14:paraId="1606C777" w14:textId="77777777" w:rsidR="002A2DFA" w:rsidRPr="00A61B8F" w:rsidRDefault="002A2DFA" w:rsidP="00B423CC">
            <w:pPr>
              <w:spacing w:line="322" w:lineRule="atLeast"/>
              <w:jc w:val="center"/>
              <w:rPr>
                <w:rFonts w:hAnsi="ＭＳ 明朝"/>
                <w:color w:val="000000"/>
                <w:sz w:val="18"/>
                <w:szCs w:val="18"/>
              </w:rPr>
            </w:pPr>
            <w:r w:rsidRPr="00A61B8F">
              <w:rPr>
                <w:rFonts w:hAnsi="ＭＳ 明朝" w:hint="eastAsia"/>
                <w:color w:val="000000"/>
                <w:sz w:val="18"/>
                <w:szCs w:val="18"/>
              </w:rPr>
              <w:t>基準を満たせなかった理由</w:t>
            </w:r>
          </w:p>
        </w:tc>
      </w:tr>
      <w:tr w:rsidR="002A2DFA" w:rsidRPr="00A61B8F" w14:paraId="5268986F" w14:textId="77777777" w:rsidTr="00B423CC">
        <w:trPr>
          <w:trHeight w:val="1951"/>
        </w:trPr>
        <w:tc>
          <w:tcPr>
            <w:tcW w:w="3175" w:type="pct"/>
            <w:tcBorders>
              <w:top w:val="single" w:sz="6" w:space="0" w:color="000000"/>
              <w:left w:val="single" w:sz="6" w:space="0" w:color="000000"/>
              <w:bottom w:val="single" w:sz="4" w:space="0" w:color="auto"/>
              <w:right w:val="single" w:sz="6" w:space="0" w:color="000000"/>
            </w:tcBorders>
          </w:tcPr>
          <w:p w14:paraId="41C6A2C6" w14:textId="77777777" w:rsidR="002A2DFA" w:rsidRPr="00A61B8F" w:rsidRDefault="002A2DFA" w:rsidP="00B423CC">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を配布する場合は、適正部数の印刷、両面印刷等により、紙の使用量の削減が図られていること。また、紙の資料として配布される用紙が特定調達品目に該当する場合は、当該品目に係る判断の基準を満たすこと。</w:t>
            </w:r>
          </w:p>
          <w:p w14:paraId="7C5F4FBB" w14:textId="77777777" w:rsidR="002A2DFA" w:rsidRPr="00A61B8F" w:rsidRDefault="002A2DFA" w:rsidP="00B423CC">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・ポスター、チラシ、パンフレット等の印刷物を印刷する場合は、印刷に係る判断基準を満たすこと。</w:t>
            </w:r>
          </w:p>
          <w:p w14:paraId="6F82B5E9" w14:textId="77777777" w:rsidR="002A2DFA" w:rsidRPr="00A61B8F" w:rsidRDefault="002A2DFA" w:rsidP="00B423CC">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・紙の資料及び印刷物等の残部のうち、不要なものについてはリサイクルを行うこと。</w:t>
            </w:r>
          </w:p>
        </w:tc>
        <w:tc>
          <w:tcPr>
            <w:tcW w:w="449" w:type="pct"/>
            <w:tcBorders>
              <w:top w:val="single" w:sz="6" w:space="0" w:color="000000"/>
              <w:left w:val="single" w:sz="6" w:space="0" w:color="000000"/>
              <w:bottom w:val="single" w:sz="4" w:space="0" w:color="auto"/>
              <w:right w:val="single" w:sz="6" w:space="0" w:color="000000"/>
            </w:tcBorders>
          </w:tcPr>
          <w:p w14:paraId="0489AAF4" w14:textId="77777777" w:rsidR="002A2DFA" w:rsidRPr="00A61B8F" w:rsidRDefault="002A2DFA" w:rsidP="00B423CC">
            <w:pPr>
              <w:spacing w:line="322" w:lineRule="atLeast"/>
              <w:rPr>
                <w:rFonts w:hAnsi="ＭＳ 明朝"/>
                <w:color w:val="000000"/>
                <w:sz w:val="18"/>
                <w:szCs w:val="18"/>
              </w:rPr>
            </w:pPr>
          </w:p>
        </w:tc>
        <w:tc>
          <w:tcPr>
            <w:tcW w:w="1376" w:type="pct"/>
            <w:tcBorders>
              <w:top w:val="single" w:sz="6" w:space="0" w:color="000000"/>
              <w:left w:val="single" w:sz="6" w:space="0" w:color="000000"/>
              <w:bottom w:val="single" w:sz="4" w:space="0" w:color="auto"/>
              <w:right w:val="single" w:sz="6" w:space="0" w:color="000000"/>
            </w:tcBorders>
          </w:tcPr>
          <w:p w14:paraId="306FF722" w14:textId="77777777" w:rsidR="002A2DFA" w:rsidRPr="00A61B8F" w:rsidRDefault="002A2DFA" w:rsidP="00B423CC">
            <w:pPr>
              <w:spacing w:line="322" w:lineRule="atLeast"/>
              <w:rPr>
                <w:rFonts w:hAnsi="ＭＳ 明朝"/>
                <w:color w:val="000000"/>
                <w:sz w:val="18"/>
                <w:szCs w:val="18"/>
              </w:rPr>
            </w:pPr>
          </w:p>
        </w:tc>
      </w:tr>
      <w:tr w:rsidR="002A2DFA" w:rsidRPr="00A61B8F" w14:paraId="238265BA" w14:textId="77777777" w:rsidTr="00B423CC">
        <w:trPr>
          <w:trHeight w:val="1261"/>
        </w:trPr>
        <w:tc>
          <w:tcPr>
            <w:tcW w:w="3175" w:type="pct"/>
            <w:tcBorders>
              <w:top w:val="single" w:sz="4" w:space="0" w:color="auto"/>
              <w:left w:val="single" w:sz="6" w:space="0" w:color="000000"/>
              <w:bottom w:val="single" w:sz="4" w:space="0" w:color="auto"/>
              <w:right w:val="single" w:sz="6" w:space="0" w:color="000000"/>
            </w:tcBorders>
          </w:tcPr>
          <w:p w14:paraId="11ACC64D" w14:textId="77777777" w:rsidR="002A2DFA" w:rsidRPr="00A61B8F" w:rsidRDefault="002A2DFA" w:rsidP="00B423CC">
            <w:pPr>
              <w:spacing w:line="0" w:lineRule="atLeast"/>
              <w:ind w:left="180" w:hangingChars="100" w:hanging="180"/>
              <w:rPr>
                <w:rFonts w:hAnsi="ＭＳ 明朝"/>
                <w:color w:val="000000"/>
                <w:sz w:val="18"/>
                <w:szCs w:val="18"/>
              </w:rPr>
            </w:pPr>
            <w:r w:rsidRPr="00A61B8F">
              <w:rPr>
                <w:rFonts w:hAnsi="ＭＳ 明朝" w:hint="eastAsia"/>
                <w:color w:val="000000"/>
                <w:sz w:val="18"/>
                <w:szCs w:val="18"/>
              </w:rPr>
              <w:t>・会議参加者に対し、会議への参加に当たり、環境負荷低減に資する次の取組の奨励を行うこと。</w:t>
            </w:r>
          </w:p>
          <w:p w14:paraId="2C4021A2" w14:textId="77777777" w:rsidR="002A2DFA" w:rsidRPr="00A61B8F" w:rsidRDefault="002A2DFA" w:rsidP="00B423CC">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ア．公共交通機関の利用</w:t>
            </w:r>
          </w:p>
          <w:p w14:paraId="33571D64" w14:textId="77777777" w:rsidR="002A2DFA" w:rsidRPr="00A61B8F" w:rsidRDefault="002A2DFA" w:rsidP="00B423CC">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イ．クールビズ及びウォームビズ</w:t>
            </w:r>
          </w:p>
          <w:p w14:paraId="300F617E" w14:textId="77777777" w:rsidR="002A2DFA" w:rsidRPr="00A61B8F" w:rsidRDefault="002A2DFA" w:rsidP="00B423CC">
            <w:pPr>
              <w:spacing w:line="0" w:lineRule="atLeast"/>
              <w:ind w:firstLineChars="100" w:firstLine="180"/>
              <w:rPr>
                <w:rFonts w:hAnsi="ＭＳ 明朝"/>
                <w:color w:val="000000"/>
                <w:sz w:val="18"/>
                <w:szCs w:val="18"/>
              </w:rPr>
            </w:pPr>
            <w:r w:rsidRPr="00A61B8F">
              <w:rPr>
                <w:rFonts w:hAnsi="ＭＳ 明朝" w:hint="eastAsia"/>
                <w:color w:val="000000"/>
                <w:sz w:val="18"/>
                <w:szCs w:val="18"/>
              </w:rPr>
              <w:t>ウ．筆記具等の持参</w:t>
            </w:r>
          </w:p>
        </w:tc>
        <w:tc>
          <w:tcPr>
            <w:tcW w:w="449" w:type="pct"/>
            <w:tcBorders>
              <w:top w:val="single" w:sz="4" w:space="0" w:color="auto"/>
              <w:left w:val="single" w:sz="6" w:space="0" w:color="000000"/>
              <w:bottom w:val="single" w:sz="4" w:space="0" w:color="auto"/>
              <w:right w:val="single" w:sz="6" w:space="0" w:color="000000"/>
            </w:tcBorders>
          </w:tcPr>
          <w:p w14:paraId="591BE248" w14:textId="77777777" w:rsidR="002A2DFA" w:rsidRPr="00A61B8F" w:rsidRDefault="002A2DFA" w:rsidP="00B423CC">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1DC4D740" w14:textId="77777777" w:rsidR="002A2DFA" w:rsidRPr="00A61B8F" w:rsidRDefault="002A2DFA" w:rsidP="00B423CC">
            <w:pPr>
              <w:spacing w:line="322" w:lineRule="atLeast"/>
              <w:rPr>
                <w:rFonts w:hAnsi="ＭＳ 明朝"/>
                <w:color w:val="000000"/>
                <w:sz w:val="18"/>
                <w:szCs w:val="18"/>
              </w:rPr>
            </w:pPr>
          </w:p>
        </w:tc>
      </w:tr>
      <w:tr w:rsidR="002A2DFA" w:rsidRPr="00A61B8F" w14:paraId="27DAF748" w14:textId="77777777" w:rsidTr="00B423CC">
        <w:trPr>
          <w:trHeight w:val="1266"/>
        </w:trPr>
        <w:tc>
          <w:tcPr>
            <w:tcW w:w="3175" w:type="pct"/>
            <w:tcBorders>
              <w:top w:val="single" w:sz="4" w:space="0" w:color="auto"/>
              <w:left w:val="single" w:sz="6" w:space="0" w:color="000000"/>
              <w:bottom w:val="single" w:sz="4" w:space="0" w:color="auto"/>
              <w:right w:val="single" w:sz="6" w:space="0" w:color="000000"/>
            </w:tcBorders>
          </w:tcPr>
          <w:p w14:paraId="5C85623E" w14:textId="77777777" w:rsidR="002A2DFA" w:rsidRPr="00A61B8F" w:rsidRDefault="002A2DFA" w:rsidP="00B423CC">
            <w:pPr>
              <w:spacing w:line="0" w:lineRule="atLeast"/>
              <w:rPr>
                <w:rFonts w:hAnsi="ＭＳ 明朝"/>
                <w:color w:val="000000"/>
                <w:sz w:val="18"/>
                <w:szCs w:val="18"/>
              </w:rPr>
            </w:pPr>
            <w:r w:rsidRPr="00A61B8F">
              <w:rPr>
                <w:rFonts w:hAnsi="ＭＳ 明朝" w:hint="eastAsia"/>
                <w:color w:val="000000"/>
                <w:sz w:val="18"/>
                <w:szCs w:val="18"/>
              </w:rPr>
              <w:t>・飲料を提供する場合は、次の要件を満たすこと。</w:t>
            </w:r>
          </w:p>
          <w:p w14:paraId="0416BDEB" w14:textId="77777777" w:rsidR="002A2DFA" w:rsidRPr="00A61B8F" w:rsidRDefault="002A2DFA" w:rsidP="00B423CC">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ア．ワンウェイのプラスチック製の製品及び容器包装※を使用しないこと。</w:t>
            </w:r>
          </w:p>
          <w:p w14:paraId="7780883B" w14:textId="77777777" w:rsidR="002A2DFA" w:rsidRPr="00A61B8F" w:rsidRDefault="002A2DFA" w:rsidP="00B423CC">
            <w:pPr>
              <w:spacing w:line="0" w:lineRule="atLeast"/>
              <w:ind w:leftChars="100" w:left="570" w:hangingChars="200" w:hanging="360"/>
              <w:rPr>
                <w:rFonts w:hAnsi="ＭＳ 明朝"/>
                <w:color w:val="000000"/>
                <w:sz w:val="18"/>
                <w:szCs w:val="18"/>
              </w:rPr>
            </w:pPr>
            <w:r w:rsidRPr="00A61B8F">
              <w:rPr>
                <w:rFonts w:hAnsi="ＭＳ 明朝" w:hint="eastAsia"/>
                <w:color w:val="000000"/>
                <w:sz w:val="18"/>
                <w:szCs w:val="18"/>
              </w:rPr>
              <w:t>イ．繰り返し利用可能な容器等を使用すること又は容器包装の返却・回収が行われること。</w:t>
            </w:r>
          </w:p>
        </w:tc>
        <w:tc>
          <w:tcPr>
            <w:tcW w:w="449" w:type="pct"/>
            <w:tcBorders>
              <w:top w:val="single" w:sz="4" w:space="0" w:color="auto"/>
              <w:left w:val="single" w:sz="6" w:space="0" w:color="000000"/>
              <w:bottom w:val="single" w:sz="4" w:space="0" w:color="auto"/>
              <w:right w:val="single" w:sz="6" w:space="0" w:color="000000"/>
            </w:tcBorders>
          </w:tcPr>
          <w:p w14:paraId="18F7318D" w14:textId="77777777" w:rsidR="002A2DFA" w:rsidRPr="00A61B8F" w:rsidRDefault="002A2DFA" w:rsidP="00B423CC">
            <w:pPr>
              <w:spacing w:line="322" w:lineRule="atLeast"/>
              <w:rPr>
                <w:rFonts w:hAnsi="ＭＳ 明朝"/>
                <w:color w:val="000000"/>
                <w:sz w:val="18"/>
                <w:szCs w:val="18"/>
              </w:rPr>
            </w:pPr>
          </w:p>
        </w:tc>
        <w:tc>
          <w:tcPr>
            <w:tcW w:w="1376" w:type="pct"/>
            <w:tcBorders>
              <w:top w:val="single" w:sz="4" w:space="0" w:color="auto"/>
              <w:left w:val="single" w:sz="6" w:space="0" w:color="000000"/>
              <w:bottom w:val="single" w:sz="4" w:space="0" w:color="auto"/>
              <w:right w:val="single" w:sz="6" w:space="0" w:color="000000"/>
            </w:tcBorders>
          </w:tcPr>
          <w:p w14:paraId="5E34BA46" w14:textId="77777777" w:rsidR="002A2DFA" w:rsidRPr="00A61B8F" w:rsidRDefault="002A2DFA" w:rsidP="00B423CC">
            <w:pPr>
              <w:spacing w:line="322" w:lineRule="atLeast"/>
              <w:rPr>
                <w:rFonts w:hAnsi="ＭＳ 明朝"/>
                <w:color w:val="000000"/>
                <w:sz w:val="18"/>
                <w:szCs w:val="18"/>
              </w:rPr>
            </w:pPr>
          </w:p>
        </w:tc>
      </w:tr>
    </w:tbl>
    <w:p w14:paraId="164D558F" w14:textId="77777777" w:rsidR="002A2DFA" w:rsidRPr="00A61B8F" w:rsidRDefault="002A2DFA" w:rsidP="002A2DFA">
      <w:pPr>
        <w:spacing w:line="216" w:lineRule="exact"/>
        <w:rPr>
          <w:rFonts w:hAnsi="ＭＳ 明朝"/>
          <w:color w:val="000000"/>
          <w:sz w:val="18"/>
          <w:szCs w:val="18"/>
        </w:rPr>
      </w:pPr>
    </w:p>
    <w:p w14:paraId="2FD7FE9B" w14:textId="77777777" w:rsidR="002A2DFA" w:rsidRPr="00A61B8F" w:rsidRDefault="002A2DFA" w:rsidP="002A2DFA">
      <w:pPr>
        <w:spacing w:line="216" w:lineRule="exact"/>
        <w:rPr>
          <w:rFonts w:hAnsi="ＭＳ 明朝"/>
          <w:color w:val="000000"/>
          <w:sz w:val="18"/>
          <w:szCs w:val="18"/>
        </w:rPr>
      </w:pPr>
      <w:r w:rsidRPr="00A61B8F">
        <w:rPr>
          <w:rFonts w:hAnsi="ＭＳ 明朝" w:hint="eastAsia"/>
          <w:color w:val="000000"/>
          <w:sz w:val="18"/>
          <w:szCs w:val="18"/>
        </w:rPr>
        <w:t>記載要領</w:t>
      </w:r>
    </w:p>
    <w:p w14:paraId="0C4F47DE" w14:textId="77777777" w:rsidR="002A2DFA" w:rsidRPr="00A61B8F" w:rsidRDefault="002A2DFA" w:rsidP="002A2DFA">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１．委託契約において複数回会議を運営した場合、全会議を総合して判断すること。</w:t>
      </w:r>
    </w:p>
    <w:p w14:paraId="5884D508" w14:textId="77777777" w:rsidR="002A2DFA" w:rsidRPr="00A61B8F" w:rsidRDefault="002A2DFA" w:rsidP="002A2DFA">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２．実績については、すべての基準が満たせた場合は、「○」を記載し、基準を満たせなかった項目があった場合は、「×」を記載し基準を満たせなかった理由を記載すること。該当しない項目基準については「－」を記載すること。</w:t>
      </w:r>
    </w:p>
    <w:p w14:paraId="7AED7562" w14:textId="77777777" w:rsidR="002A2DFA" w:rsidRPr="00C50217" w:rsidRDefault="002A2DFA" w:rsidP="002A2DFA">
      <w:pPr>
        <w:spacing w:line="216" w:lineRule="exact"/>
        <w:ind w:left="180" w:hangingChars="100" w:hanging="180"/>
        <w:rPr>
          <w:rFonts w:hAnsi="ＭＳ 明朝"/>
          <w:color w:val="000000"/>
          <w:sz w:val="18"/>
          <w:szCs w:val="18"/>
        </w:rPr>
      </w:pPr>
      <w:r w:rsidRPr="00A61B8F">
        <w:rPr>
          <w:rFonts w:hAnsi="ＭＳ 明朝" w:hint="eastAsia"/>
          <w:color w:val="000000"/>
          <w:sz w:val="18"/>
          <w:szCs w:val="18"/>
        </w:rPr>
        <w:t>※ワンウェイのプラスチック製の</w:t>
      </w:r>
      <w:r>
        <w:rPr>
          <w:rFonts w:hAnsi="ＭＳ 明朝" w:hint="eastAsia"/>
          <w:color w:val="000000"/>
          <w:sz w:val="18"/>
          <w:szCs w:val="18"/>
        </w:rPr>
        <w:t>製品</w:t>
      </w:r>
      <w:r w:rsidRPr="00A61B8F">
        <w:rPr>
          <w:rFonts w:hAnsi="ＭＳ 明朝" w:hint="eastAsia"/>
          <w:color w:val="000000"/>
          <w:sz w:val="18"/>
          <w:szCs w:val="18"/>
        </w:rPr>
        <w:t>及び容器包装とは、一般的に一度だけ使用した後に廃棄することが想定されるプラスチック製のもので、具体的には、飲料用のペットボトル、カップ、カップの蓋、ストロー、マドラー、シロップやミルクの容器等を指す。</w:t>
      </w:r>
    </w:p>
    <w:p w14:paraId="241F6ED1" w14:textId="77777777" w:rsidR="00687821" w:rsidRPr="002A2DFA" w:rsidRDefault="00687821" w:rsidP="00687821">
      <w:pPr>
        <w:spacing w:line="269" w:lineRule="exact"/>
        <w:ind w:right="420" w:firstLineChars="100" w:firstLine="210"/>
        <w:jc w:val="right"/>
        <w:rPr>
          <w:rFonts w:ascii="ＭＳ 明朝" w:hAnsi="ＭＳ 明朝"/>
          <w:szCs w:val="21"/>
        </w:rPr>
      </w:pPr>
    </w:p>
    <w:p w14:paraId="57D41853" w14:textId="77777777" w:rsidR="00687821" w:rsidRPr="003B41D8" w:rsidRDefault="00687821" w:rsidP="00687821">
      <w:pPr>
        <w:spacing w:line="269" w:lineRule="exact"/>
        <w:ind w:firstLineChars="100" w:firstLine="210"/>
        <w:jc w:val="left"/>
        <w:rPr>
          <w:rFonts w:ascii="ＭＳ 明朝" w:hAnsi="ＭＳ 明朝"/>
          <w:szCs w:val="21"/>
        </w:rPr>
      </w:pPr>
    </w:p>
    <w:p w14:paraId="4A502019" w14:textId="77777777" w:rsidR="00D43031" w:rsidRPr="00B14076" w:rsidRDefault="00D43031" w:rsidP="006C108B">
      <w:pPr>
        <w:ind w:right="68"/>
        <w:jc w:val="right"/>
        <w:rPr>
          <w:rFonts w:ascii="Times New Roman" w:hAnsi="Times New Roman"/>
          <w:szCs w:val="21"/>
        </w:rPr>
      </w:pPr>
    </w:p>
    <w:sectPr w:rsidR="00D43031" w:rsidRPr="00B14076" w:rsidSect="00D956B1">
      <w:headerReference w:type="first" r:id="rId12"/>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BB8C8" w14:textId="77777777" w:rsidR="00931A2D" w:rsidRDefault="00931A2D" w:rsidP="008379DC">
      <w:r>
        <w:separator/>
      </w:r>
    </w:p>
  </w:endnote>
  <w:endnote w:type="continuationSeparator" w:id="0">
    <w:p w14:paraId="42CF5549" w14:textId="77777777" w:rsidR="00931A2D" w:rsidRDefault="00931A2D" w:rsidP="008379DC">
      <w:r>
        <w:continuationSeparator/>
      </w:r>
    </w:p>
  </w:endnote>
  <w:endnote w:type="continuationNotice" w:id="1">
    <w:p w14:paraId="6D25F001" w14:textId="77777777" w:rsidR="00931A2D" w:rsidRDefault="00931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AR Pゴシック体M"/>
    <w:panose1 w:val="00000000000000000000"/>
    <w:charset w:val="80"/>
    <w:family w:val="roman"/>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97372" w14:textId="77777777" w:rsidR="00931A2D" w:rsidRDefault="00931A2D" w:rsidP="008379DC">
      <w:r>
        <w:separator/>
      </w:r>
    </w:p>
  </w:footnote>
  <w:footnote w:type="continuationSeparator" w:id="0">
    <w:p w14:paraId="5504DF1D" w14:textId="77777777" w:rsidR="00931A2D" w:rsidRDefault="00931A2D" w:rsidP="008379DC">
      <w:r>
        <w:continuationSeparator/>
      </w:r>
    </w:p>
  </w:footnote>
  <w:footnote w:type="continuationNotice" w:id="1">
    <w:p w14:paraId="3BE86B42" w14:textId="77777777" w:rsidR="00931A2D" w:rsidRDefault="00931A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C4C53" w14:textId="7A813683" w:rsidR="00BE0C32" w:rsidRDefault="00BE0C32" w:rsidP="00B14076">
    <w:pPr>
      <w:pStyle w:val="ab"/>
      <w:jc w:val="right"/>
    </w:pPr>
    <w:r>
      <w:rPr>
        <w:rFonts w:hint="eastAsia"/>
      </w:rPr>
      <w:t>（</w:t>
    </w:r>
    <w:r w:rsidR="00B14076">
      <w:rPr>
        <w:rFonts w:hint="eastAsia"/>
      </w:rPr>
      <w:t>別紙</w:t>
    </w:r>
    <w:r w:rsidR="009D0F1C">
      <w:rPr>
        <w:rFonts w:hint="eastAsia"/>
      </w:rPr>
      <w:t>１</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86772"/>
    <w:multiLevelType w:val="hybridMultilevel"/>
    <w:tmpl w:val="10C494A4"/>
    <w:lvl w:ilvl="0" w:tplc="21ECCD7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102D27"/>
    <w:multiLevelType w:val="hybridMultilevel"/>
    <w:tmpl w:val="BD4471A2"/>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2" w15:restartNumberingAfterBreak="0">
    <w:nsid w:val="7430304F"/>
    <w:multiLevelType w:val="hybridMultilevel"/>
    <w:tmpl w:val="EC92200A"/>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3" w15:restartNumberingAfterBreak="0">
    <w:nsid w:val="7ECA7099"/>
    <w:multiLevelType w:val="hybridMultilevel"/>
    <w:tmpl w:val="636211B8"/>
    <w:lvl w:ilvl="0" w:tplc="BE4E3B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33297917">
    <w:abstractNumId w:val="0"/>
  </w:num>
  <w:num w:numId="2" w16cid:durableId="2134402287">
    <w:abstractNumId w:val="1"/>
  </w:num>
  <w:num w:numId="3" w16cid:durableId="351878006">
    <w:abstractNumId w:val="2"/>
  </w:num>
  <w:num w:numId="4" w16cid:durableId="1025979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91C"/>
    <w:rsid w:val="00001A86"/>
    <w:rsid w:val="00022EFA"/>
    <w:rsid w:val="00045C23"/>
    <w:rsid w:val="00046350"/>
    <w:rsid w:val="00057FF2"/>
    <w:rsid w:val="0006145D"/>
    <w:rsid w:val="00071653"/>
    <w:rsid w:val="00095578"/>
    <w:rsid w:val="000973C0"/>
    <w:rsid w:val="000A17A3"/>
    <w:rsid w:val="000C4C94"/>
    <w:rsid w:val="000C4D89"/>
    <w:rsid w:val="000C7989"/>
    <w:rsid w:val="000E1772"/>
    <w:rsid w:val="000E5663"/>
    <w:rsid w:val="000E5CA7"/>
    <w:rsid w:val="000F07F6"/>
    <w:rsid w:val="00120592"/>
    <w:rsid w:val="00125455"/>
    <w:rsid w:val="00131E5C"/>
    <w:rsid w:val="00140470"/>
    <w:rsid w:val="00154C5E"/>
    <w:rsid w:val="00162286"/>
    <w:rsid w:val="001640B6"/>
    <w:rsid w:val="00166D07"/>
    <w:rsid w:val="00175E6B"/>
    <w:rsid w:val="00185FA7"/>
    <w:rsid w:val="00186145"/>
    <w:rsid w:val="00195CC4"/>
    <w:rsid w:val="001A30D1"/>
    <w:rsid w:val="001B03B8"/>
    <w:rsid w:val="001B03C3"/>
    <w:rsid w:val="001B4B65"/>
    <w:rsid w:val="001C606D"/>
    <w:rsid w:val="001D07C7"/>
    <w:rsid w:val="001D59D8"/>
    <w:rsid w:val="001F0E26"/>
    <w:rsid w:val="00212BD4"/>
    <w:rsid w:val="002135A3"/>
    <w:rsid w:val="00213DF0"/>
    <w:rsid w:val="00222E5D"/>
    <w:rsid w:val="002241AC"/>
    <w:rsid w:val="00230618"/>
    <w:rsid w:val="002341C6"/>
    <w:rsid w:val="00240983"/>
    <w:rsid w:val="00293655"/>
    <w:rsid w:val="002A24B8"/>
    <w:rsid w:val="002A2DFA"/>
    <w:rsid w:val="002D17F3"/>
    <w:rsid w:val="00314CDD"/>
    <w:rsid w:val="00322BE9"/>
    <w:rsid w:val="00325F84"/>
    <w:rsid w:val="003266D3"/>
    <w:rsid w:val="00372E2C"/>
    <w:rsid w:val="00376D8D"/>
    <w:rsid w:val="00397F08"/>
    <w:rsid w:val="003C22D1"/>
    <w:rsid w:val="003C25EE"/>
    <w:rsid w:val="003E68E3"/>
    <w:rsid w:val="0042335D"/>
    <w:rsid w:val="0043270B"/>
    <w:rsid w:val="0043291C"/>
    <w:rsid w:val="0044135A"/>
    <w:rsid w:val="00460354"/>
    <w:rsid w:val="00460706"/>
    <w:rsid w:val="00461188"/>
    <w:rsid w:val="004761AA"/>
    <w:rsid w:val="00495B27"/>
    <w:rsid w:val="004B133C"/>
    <w:rsid w:val="004C44DC"/>
    <w:rsid w:val="00500603"/>
    <w:rsid w:val="005150D9"/>
    <w:rsid w:val="00523CE0"/>
    <w:rsid w:val="00524703"/>
    <w:rsid w:val="00534A03"/>
    <w:rsid w:val="00537FAA"/>
    <w:rsid w:val="0054429B"/>
    <w:rsid w:val="00556B2D"/>
    <w:rsid w:val="00564DA9"/>
    <w:rsid w:val="00571CBF"/>
    <w:rsid w:val="00582C4F"/>
    <w:rsid w:val="005A4E50"/>
    <w:rsid w:val="005B060C"/>
    <w:rsid w:val="005D4C39"/>
    <w:rsid w:val="005F59B6"/>
    <w:rsid w:val="005F5E24"/>
    <w:rsid w:val="005F5F90"/>
    <w:rsid w:val="005F7815"/>
    <w:rsid w:val="00617E8F"/>
    <w:rsid w:val="00621D1E"/>
    <w:rsid w:val="0062449D"/>
    <w:rsid w:val="00625B4E"/>
    <w:rsid w:val="00632E24"/>
    <w:rsid w:val="006501C5"/>
    <w:rsid w:val="00665A6B"/>
    <w:rsid w:val="0067049D"/>
    <w:rsid w:val="00670B90"/>
    <w:rsid w:val="00672B6D"/>
    <w:rsid w:val="00683809"/>
    <w:rsid w:val="0068405D"/>
    <w:rsid w:val="00687821"/>
    <w:rsid w:val="00697497"/>
    <w:rsid w:val="006A523D"/>
    <w:rsid w:val="006C108B"/>
    <w:rsid w:val="006C71E8"/>
    <w:rsid w:val="006D0978"/>
    <w:rsid w:val="006D42FF"/>
    <w:rsid w:val="006D6508"/>
    <w:rsid w:val="006E2868"/>
    <w:rsid w:val="007010C4"/>
    <w:rsid w:val="00704E6C"/>
    <w:rsid w:val="00707F4E"/>
    <w:rsid w:val="00737CF6"/>
    <w:rsid w:val="00742877"/>
    <w:rsid w:val="007522C3"/>
    <w:rsid w:val="007556F2"/>
    <w:rsid w:val="00763F68"/>
    <w:rsid w:val="00767BB8"/>
    <w:rsid w:val="00776CBD"/>
    <w:rsid w:val="0078510C"/>
    <w:rsid w:val="007A54EF"/>
    <w:rsid w:val="007A61D9"/>
    <w:rsid w:val="007A7DA2"/>
    <w:rsid w:val="007B3513"/>
    <w:rsid w:val="007C2D01"/>
    <w:rsid w:val="007D1532"/>
    <w:rsid w:val="007D6419"/>
    <w:rsid w:val="008022AA"/>
    <w:rsid w:val="0081119C"/>
    <w:rsid w:val="00824C40"/>
    <w:rsid w:val="008379DC"/>
    <w:rsid w:val="0085088D"/>
    <w:rsid w:val="0085403B"/>
    <w:rsid w:val="00871FEE"/>
    <w:rsid w:val="00880AE0"/>
    <w:rsid w:val="00893814"/>
    <w:rsid w:val="008B235E"/>
    <w:rsid w:val="008B31DA"/>
    <w:rsid w:val="008C4ACE"/>
    <w:rsid w:val="008C73FD"/>
    <w:rsid w:val="008E1060"/>
    <w:rsid w:val="008F5BD9"/>
    <w:rsid w:val="00900F26"/>
    <w:rsid w:val="00931A2D"/>
    <w:rsid w:val="00931D6E"/>
    <w:rsid w:val="00940856"/>
    <w:rsid w:val="0095096B"/>
    <w:rsid w:val="00954AF0"/>
    <w:rsid w:val="00981AAD"/>
    <w:rsid w:val="009A0435"/>
    <w:rsid w:val="009A3C5E"/>
    <w:rsid w:val="009A5E81"/>
    <w:rsid w:val="009C550E"/>
    <w:rsid w:val="009C6E7F"/>
    <w:rsid w:val="009C78B1"/>
    <w:rsid w:val="009C7943"/>
    <w:rsid w:val="009D0F1C"/>
    <w:rsid w:val="009D1998"/>
    <w:rsid w:val="00A02AF7"/>
    <w:rsid w:val="00A076A2"/>
    <w:rsid w:val="00A17D15"/>
    <w:rsid w:val="00A236F7"/>
    <w:rsid w:val="00A242CD"/>
    <w:rsid w:val="00A27925"/>
    <w:rsid w:val="00A45C4B"/>
    <w:rsid w:val="00A530DD"/>
    <w:rsid w:val="00A6526A"/>
    <w:rsid w:val="00A666B2"/>
    <w:rsid w:val="00A77538"/>
    <w:rsid w:val="00A819F6"/>
    <w:rsid w:val="00A912B1"/>
    <w:rsid w:val="00AA0AB1"/>
    <w:rsid w:val="00AB69FB"/>
    <w:rsid w:val="00AB6E8F"/>
    <w:rsid w:val="00AC3AF3"/>
    <w:rsid w:val="00AC660E"/>
    <w:rsid w:val="00AD556A"/>
    <w:rsid w:val="00AD73C1"/>
    <w:rsid w:val="00AE3D87"/>
    <w:rsid w:val="00AF13A1"/>
    <w:rsid w:val="00B00398"/>
    <w:rsid w:val="00B14076"/>
    <w:rsid w:val="00B1536E"/>
    <w:rsid w:val="00B17D67"/>
    <w:rsid w:val="00B24DF9"/>
    <w:rsid w:val="00B26297"/>
    <w:rsid w:val="00B30ED2"/>
    <w:rsid w:val="00B771ED"/>
    <w:rsid w:val="00B80C6C"/>
    <w:rsid w:val="00BB5260"/>
    <w:rsid w:val="00BB5B2F"/>
    <w:rsid w:val="00BC176A"/>
    <w:rsid w:val="00BE0C32"/>
    <w:rsid w:val="00BE2E47"/>
    <w:rsid w:val="00BE5C4A"/>
    <w:rsid w:val="00BE7F79"/>
    <w:rsid w:val="00BF619E"/>
    <w:rsid w:val="00C25822"/>
    <w:rsid w:val="00C34DD0"/>
    <w:rsid w:val="00C41A86"/>
    <w:rsid w:val="00C72CD3"/>
    <w:rsid w:val="00C8192F"/>
    <w:rsid w:val="00C83C97"/>
    <w:rsid w:val="00C9042C"/>
    <w:rsid w:val="00C91814"/>
    <w:rsid w:val="00C934B6"/>
    <w:rsid w:val="00CA1105"/>
    <w:rsid w:val="00CA66F0"/>
    <w:rsid w:val="00CB0A1B"/>
    <w:rsid w:val="00CB226F"/>
    <w:rsid w:val="00CC0022"/>
    <w:rsid w:val="00CF1D99"/>
    <w:rsid w:val="00D060FC"/>
    <w:rsid w:val="00D2527F"/>
    <w:rsid w:val="00D35997"/>
    <w:rsid w:val="00D40B56"/>
    <w:rsid w:val="00D43031"/>
    <w:rsid w:val="00D51E57"/>
    <w:rsid w:val="00D55CAD"/>
    <w:rsid w:val="00D645D3"/>
    <w:rsid w:val="00D7100D"/>
    <w:rsid w:val="00D752AF"/>
    <w:rsid w:val="00D86F3C"/>
    <w:rsid w:val="00D91E93"/>
    <w:rsid w:val="00D956B1"/>
    <w:rsid w:val="00DA7F93"/>
    <w:rsid w:val="00DC704E"/>
    <w:rsid w:val="00DE1002"/>
    <w:rsid w:val="00DE4491"/>
    <w:rsid w:val="00DE49E6"/>
    <w:rsid w:val="00DF7CB4"/>
    <w:rsid w:val="00E106C9"/>
    <w:rsid w:val="00E13A24"/>
    <w:rsid w:val="00E273BD"/>
    <w:rsid w:val="00E40B9D"/>
    <w:rsid w:val="00E420CC"/>
    <w:rsid w:val="00E467EE"/>
    <w:rsid w:val="00E50837"/>
    <w:rsid w:val="00E525DC"/>
    <w:rsid w:val="00E779B5"/>
    <w:rsid w:val="00EA4174"/>
    <w:rsid w:val="00EB2C30"/>
    <w:rsid w:val="00EC1F6D"/>
    <w:rsid w:val="00EC76EF"/>
    <w:rsid w:val="00ED0077"/>
    <w:rsid w:val="00ED5E5E"/>
    <w:rsid w:val="00EE04BB"/>
    <w:rsid w:val="00F03933"/>
    <w:rsid w:val="00F03BEB"/>
    <w:rsid w:val="00F1318C"/>
    <w:rsid w:val="00F1493E"/>
    <w:rsid w:val="00F45C9C"/>
    <w:rsid w:val="00F46246"/>
    <w:rsid w:val="00F61610"/>
    <w:rsid w:val="00F703D3"/>
    <w:rsid w:val="00FA3943"/>
    <w:rsid w:val="00FB4725"/>
    <w:rsid w:val="00FE3C8C"/>
    <w:rsid w:val="00FF3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840A9"/>
  <w15:docId w15:val="{A75FC5F2-2BC0-46A0-A5AB-672B1F42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3031"/>
    <w:pPr>
      <w:widowControl w:val="0"/>
      <w:jc w:val="both"/>
    </w:pPr>
    <w:rPr>
      <w:rFonts w:ascii="Century" w:eastAsia="ＭＳ 明朝" w:hAnsi="Century" w:cs="Times New Roman"/>
      <w:szCs w:val="24"/>
    </w:rPr>
  </w:style>
  <w:style w:type="paragraph" w:styleId="1">
    <w:name w:val="heading 1"/>
    <w:basedOn w:val="a"/>
    <w:next w:val="a"/>
    <w:link w:val="10"/>
    <w:qFormat/>
    <w:rsid w:val="00046350"/>
    <w:pPr>
      <w:keepNext/>
      <w:outlineLvl w:val="0"/>
    </w:pPr>
    <w:rPr>
      <w:rFonts w:ascii="HGPｺﾞｼｯｸE" w:eastAsia="HGPｺﾞｼｯｸE" w:hAnsi="Arial" w:cs="ＭＳ Ｐゴシック"/>
      <w:sz w:val="24"/>
      <w:szCs w:val="20"/>
    </w:rPr>
  </w:style>
  <w:style w:type="paragraph" w:styleId="2">
    <w:name w:val="heading 2"/>
    <w:basedOn w:val="a"/>
    <w:next w:val="a0"/>
    <w:link w:val="20"/>
    <w:unhideWhenUsed/>
    <w:qFormat/>
    <w:rsid w:val="00046350"/>
    <w:pPr>
      <w:keepNext/>
      <w:outlineLvl w:val="1"/>
    </w:pPr>
    <w:rPr>
      <w:rFonts w:ascii="HGPｺﾞｼｯｸE" w:eastAsia="HGPｺﾞｼｯｸE" w:hAnsi="Arial" w:cs="ＭＳ Ｐゴシック"/>
      <w:sz w:val="22"/>
      <w:szCs w:val="20"/>
    </w:rPr>
  </w:style>
  <w:style w:type="paragraph" w:styleId="3">
    <w:name w:val="heading 3"/>
    <w:basedOn w:val="a"/>
    <w:next w:val="a0"/>
    <w:link w:val="30"/>
    <w:semiHidden/>
    <w:unhideWhenUsed/>
    <w:qFormat/>
    <w:rsid w:val="00046350"/>
    <w:pPr>
      <w:keepNext/>
      <w:spacing w:before="60"/>
      <w:ind w:leftChars="10" w:left="21"/>
      <w:jc w:val="left"/>
      <w:outlineLvl w:val="2"/>
    </w:pPr>
    <w:rPr>
      <w:rFonts w:ascii="ＭＳ ゴシック" w:eastAsia="ＭＳ ゴシック" w:hAnsi="Arial" w:cs="ＭＳ Ｐゴシック"/>
      <w:sz w:val="2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43291C"/>
    <w:pPr>
      <w:widowControl w:val="0"/>
      <w:autoSpaceDE w:val="0"/>
      <w:autoSpaceDN w:val="0"/>
      <w:adjustRightInd w:val="0"/>
    </w:pPr>
    <w:rPr>
      <w:rFonts w:ascii="ＭＳ" w:eastAsia="ＭＳ" w:cs="ＭＳ"/>
      <w:color w:val="000000"/>
      <w:kern w:val="0"/>
      <w:sz w:val="24"/>
      <w:szCs w:val="24"/>
    </w:rPr>
  </w:style>
  <w:style w:type="character" w:styleId="a4">
    <w:name w:val="annotation reference"/>
    <w:basedOn w:val="a1"/>
    <w:uiPriority w:val="99"/>
    <w:semiHidden/>
    <w:unhideWhenUsed/>
    <w:rsid w:val="00120592"/>
    <w:rPr>
      <w:sz w:val="18"/>
      <w:szCs w:val="18"/>
    </w:rPr>
  </w:style>
  <w:style w:type="paragraph" w:styleId="a5">
    <w:name w:val="annotation text"/>
    <w:basedOn w:val="a"/>
    <w:link w:val="a6"/>
    <w:unhideWhenUsed/>
    <w:rsid w:val="00120592"/>
    <w:pPr>
      <w:jc w:val="left"/>
    </w:pPr>
  </w:style>
  <w:style w:type="character" w:customStyle="1" w:styleId="a6">
    <w:name w:val="コメント文字列 (文字)"/>
    <w:basedOn w:val="a1"/>
    <w:link w:val="a5"/>
    <w:rsid w:val="00120592"/>
  </w:style>
  <w:style w:type="paragraph" w:styleId="a7">
    <w:name w:val="annotation subject"/>
    <w:basedOn w:val="a5"/>
    <w:next w:val="a5"/>
    <w:link w:val="a8"/>
    <w:uiPriority w:val="99"/>
    <w:semiHidden/>
    <w:unhideWhenUsed/>
    <w:rsid w:val="00120592"/>
    <w:rPr>
      <w:b/>
      <w:bCs/>
    </w:rPr>
  </w:style>
  <w:style w:type="character" w:customStyle="1" w:styleId="a8">
    <w:name w:val="コメント内容 (文字)"/>
    <w:basedOn w:val="a6"/>
    <w:link w:val="a7"/>
    <w:uiPriority w:val="99"/>
    <w:semiHidden/>
    <w:rsid w:val="00120592"/>
    <w:rPr>
      <w:b/>
      <w:bCs/>
    </w:rPr>
  </w:style>
  <w:style w:type="paragraph" w:styleId="a9">
    <w:name w:val="Balloon Text"/>
    <w:basedOn w:val="a"/>
    <w:link w:val="aa"/>
    <w:uiPriority w:val="99"/>
    <w:semiHidden/>
    <w:unhideWhenUsed/>
    <w:rsid w:val="00120592"/>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120592"/>
    <w:rPr>
      <w:rFonts w:asciiTheme="majorHAnsi" w:eastAsiaTheme="majorEastAsia" w:hAnsiTheme="majorHAnsi" w:cstheme="majorBidi"/>
      <w:sz w:val="18"/>
      <w:szCs w:val="18"/>
    </w:rPr>
  </w:style>
  <w:style w:type="paragraph" w:styleId="ab">
    <w:name w:val="header"/>
    <w:basedOn w:val="a"/>
    <w:link w:val="ac"/>
    <w:uiPriority w:val="99"/>
    <w:unhideWhenUsed/>
    <w:rsid w:val="008379DC"/>
    <w:pPr>
      <w:tabs>
        <w:tab w:val="center" w:pos="4252"/>
        <w:tab w:val="right" w:pos="8504"/>
      </w:tabs>
      <w:snapToGrid w:val="0"/>
    </w:pPr>
  </w:style>
  <w:style w:type="character" w:customStyle="1" w:styleId="ac">
    <w:name w:val="ヘッダー (文字)"/>
    <w:basedOn w:val="a1"/>
    <w:link w:val="ab"/>
    <w:uiPriority w:val="99"/>
    <w:rsid w:val="008379DC"/>
  </w:style>
  <w:style w:type="paragraph" w:styleId="ad">
    <w:name w:val="footer"/>
    <w:basedOn w:val="a"/>
    <w:link w:val="ae"/>
    <w:uiPriority w:val="99"/>
    <w:unhideWhenUsed/>
    <w:rsid w:val="008379DC"/>
    <w:pPr>
      <w:tabs>
        <w:tab w:val="center" w:pos="4252"/>
        <w:tab w:val="right" w:pos="8504"/>
      </w:tabs>
      <w:snapToGrid w:val="0"/>
    </w:pPr>
  </w:style>
  <w:style w:type="character" w:customStyle="1" w:styleId="ae">
    <w:name w:val="フッター (文字)"/>
    <w:basedOn w:val="a1"/>
    <w:link w:val="ad"/>
    <w:uiPriority w:val="99"/>
    <w:rsid w:val="008379DC"/>
  </w:style>
  <w:style w:type="character" w:customStyle="1" w:styleId="10">
    <w:name w:val="見出し 1 (文字)"/>
    <w:basedOn w:val="a1"/>
    <w:link w:val="1"/>
    <w:rsid w:val="00046350"/>
    <w:rPr>
      <w:rFonts w:ascii="HGPｺﾞｼｯｸE" w:eastAsia="HGPｺﾞｼｯｸE" w:hAnsi="Arial" w:cs="ＭＳ Ｐゴシック"/>
      <w:sz w:val="24"/>
      <w:szCs w:val="20"/>
    </w:rPr>
  </w:style>
  <w:style w:type="character" w:customStyle="1" w:styleId="20">
    <w:name w:val="見出し 2 (文字)"/>
    <w:basedOn w:val="a1"/>
    <w:link w:val="2"/>
    <w:rsid w:val="00046350"/>
    <w:rPr>
      <w:rFonts w:ascii="HGPｺﾞｼｯｸE" w:eastAsia="HGPｺﾞｼｯｸE" w:hAnsi="Arial" w:cs="ＭＳ Ｐゴシック"/>
      <w:sz w:val="22"/>
      <w:szCs w:val="20"/>
    </w:rPr>
  </w:style>
  <w:style w:type="character" w:customStyle="1" w:styleId="30">
    <w:name w:val="見出し 3 (文字)"/>
    <w:basedOn w:val="a1"/>
    <w:link w:val="3"/>
    <w:semiHidden/>
    <w:rsid w:val="00046350"/>
    <w:rPr>
      <w:rFonts w:ascii="ＭＳ ゴシック" w:eastAsia="ＭＳ ゴシック" w:hAnsi="Arial" w:cs="ＭＳ Ｐゴシック"/>
      <w:sz w:val="22"/>
      <w:szCs w:val="20"/>
    </w:rPr>
  </w:style>
  <w:style w:type="paragraph" w:styleId="af">
    <w:name w:val="Body Text"/>
    <w:basedOn w:val="a"/>
    <w:link w:val="af0"/>
    <w:rsid w:val="00046350"/>
    <w:pPr>
      <w:autoSpaceDE w:val="0"/>
      <w:autoSpaceDN w:val="0"/>
      <w:adjustRightInd w:val="0"/>
      <w:jc w:val="left"/>
      <w:textAlignment w:val="baseline"/>
    </w:pPr>
    <w:rPr>
      <w:rFonts w:ascii="ＭＳ 明朝" w:hAnsi="Times New Roman"/>
      <w:color w:val="000000"/>
      <w:kern w:val="0"/>
      <w:szCs w:val="20"/>
    </w:rPr>
  </w:style>
  <w:style w:type="character" w:customStyle="1" w:styleId="af0">
    <w:name w:val="本文 (文字)"/>
    <w:basedOn w:val="a1"/>
    <w:link w:val="af"/>
    <w:rsid w:val="00046350"/>
    <w:rPr>
      <w:rFonts w:ascii="ＭＳ 明朝" w:eastAsia="ＭＳ 明朝" w:hAnsi="Times New Roman" w:cs="Times New Roman"/>
      <w:color w:val="000000"/>
      <w:kern w:val="0"/>
      <w:szCs w:val="20"/>
    </w:rPr>
  </w:style>
  <w:style w:type="character" w:styleId="af1">
    <w:name w:val="Hyperlink"/>
    <w:uiPriority w:val="99"/>
    <w:unhideWhenUsed/>
    <w:rsid w:val="00046350"/>
    <w:rPr>
      <w:color w:val="0000FF"/>
      <w:u w:val="single"/>
    </w:rPr>
  </w:style>
  <w:style w:type="paragraph" w:styleId="af2">
    <w:name w:val="Body Text Indent"/>
    <w:basedOn w:val="a"/>
    <w:link w:val="af3"/>
    <w:uiPriority w:val="99"/>
    <w:semiHidden/>
    <w:unhideWhenUsed/>
    <w:rsid w:val="00046350"/>
    <w:pPr>
      <w:autoSpaceDE w:val="0"/>
      <w:autoSpaceDN w:val="0"/>
      <w:adjustRightInd w:val="0"/>
      <w:ind w:leftChars="400" w:left="851"/>
      <w:jc w:val="left"/>
      <w:textAlignment w:val="baseline"/>
    </w:pPr>
    <w:rPr>
      <w:rFonts w:ascii="ＭＳ 明朝" w:hAnsi="Times New Roman"/>
      <w:kern w:val="0"/>
      <w:sz w:val="22"/>
      <w:szCs w:val="20"/>
    </w:rPr>
  </w:style>
  <w:style w:type="character" w:customStyle="1" w:styleId="af3">
    <w:name w:val="本文インデント (文字)"/>
    <w:basedOn w:val="a1"/>
    <w:link w:val="af2"/>
    <w:uiPriority w:val="99"/>
    <w:semiHidden/>
    <w:rsid w:val="00046350"/>
    <w:rPr>
      <w:rFonts w:ascii="ＭＳ 明朝" w:eastAsia="ＭＳ 明朝" w:hAnsi="Times New Roman" w:cs="Times New Roman"/>
      <w:kern w:val="0"/>
      <w:sz w:val="22"/>
      <w:szCs w:val="20"/>
    </w:rPr>
  </w:style>
  <w:style w:type="paragraph" w:styleId="a0">
    <w:name w:val="Normal Indent"/>
    <w:basedOn w:val="a"/>
    <w:uiPriority w:val="99"/>
    <w:semiHidden/>
    <w:unhideWhenUsed/>
    <w:rsid w:val="00046350"/>
    <w:pPr>
      <w:ind w:leftChars="400" w:left="840"/>
    </w:pPr>
  </w:style>
  <w:style w:type="paragraph" w:styleId="af4">
    <w:name w:val="Revision"/>
    <w:hidden/>
    <w:uiPriority w:val="99"/>
    <w:semiHidden/>
    <w:rsid w:val="005B060C"/>
    <w:rPr>
      <w:rFonts w:ascii="Century" w:eastAsia="ＭＳ 明朝" w:hAnsi="Century" w:cs="Times New Roman"/>
      <w:szCs w:val="24"/>
    </w:rPr>
  </w:style>
  <w:style w:type="paragraph" w:styleId="af5">
    <w:name w:val="List Paragraph"/>
    <w:basedOn w:val="a"/>
    <w:uiPriority w:val="34"/>
    <w:qFormat/>
    <w:rsid w:val="00B140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eti.go.jp/topic/data/e90622aj.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99b391e-cf9b-4058-b242-d902c48d45da">
      <UserInfo>
        <DisplayName>pjteam_230100019 メンバー</DisplayName>
        <AccountId>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AAD216DA352B741994C129B4A27BD06" ma:contentTypeVersion="6" ma:contentTypeDescription="新しいドキュメントを作成します。" ma:contentTypeScope="" ma:versionID="bc58e6683f8eefa579ad362cd3fce5b7">
  <xsd:schema xmlns:xsd="http://www.w3.org/2001/XMLSchema" xmlns:xs="http://www.w3.org/2001/XMLSchema" xmlns:p="http://schemas.microsoft.com/office/2006/metadata/properties" xmlns:ns2="9c17c72f-aacd-4dc2-8c50-8336ab1e9e7e" xmlns:ns3="f99b391e-cf9b-4058-b242-d902c48d45da" targetNamespace="http://schemas.microsoft.com/office/2006/metadata/properties" ma:root="true" ma:fieldsID="3d33aae606691aafd0aa399c1b26e362" ns2:_="" ns3:_="">
    <xsd:import namespace="9c17c72f-aacd-4dc2-8c50-8336ab1e9e7e"/>
    <xsd:import namespace="f99b391e-cf9b-4058-b242-d902c48d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17c72f-aacd-4dc2-8c50-8336ab1e9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9b391e-cf9b-4058-b242-d902c48d45d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17596-1BE1-4529-8996-559829CE4379}">
  <ds:schemaRefs>
    <ds:schemaRef ds:uri="http://schemas.microsoft.com/office/2006/metadata/properties"/>
    <ds:schemaRef ds:uri="http://schemas.microsoft.com/office/infopath/2007/PartnerControls"/>
    <ds:schemaRef ds:uri="f99b391e-cf9b-4058-b242-d902c48d45da"/>
  </ds:schemaRefs>
</ds:datastoreItem>
</file>

<file path=customXml/itemProps2.xml><?xml version="1.0" encoding="utf-8"?>
<ds:datastoreItem xmlns:ds="http://schemas.openxmlformats.org/officeDocument/2006/customXml" ds:itemID="{A5E4B49F-6D93-4EBF-9CE8-96F741843D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17c72f-aacd-4dc2-8c50-8336ab1e9e7e"/>
    <ds:schemaRef ds:uri="f99b391e-cf9b-4058-b242-d902c48d45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418937-B58A-42F0-891E-63FA7ED38EBF}">
  <ds:schemaRefs>
    <ds:schemaRef ds:uri="http://schemas.microsoft.com/sharepoint/v3/contenttype/forms"/>
  </ds:schemaRefs>
</ds:datastoreItem>
</file>

<file path=customXml/itemProps4.xml><?xml version="1.0" encoding="utf-8"?>
<ds:datastoreItem xmlns:ds="http://schemas.openxmlformats.org/officeDocument/2006/customXml" ds:itemID="{7F003B0A-EA4E-4498-AC42-7ECD8269A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1798</Words>
  <Characters>10253</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Keigo Akimoto</dc:creator>
  <cp:lastModifiedBy>Windows ユーザー</cp:lastModifiedBy>
  <cp:revision>15</cp:revision>
  <cp:lastPrinted>2020-02-13T09:56:00Z</cp:lastPrinted>
  <dcterms:created xsi:type="dcterms:W3CDTF">2022-03-29T05:21:00Z</dcterms:created>
  <dcterms:modified xsi:type="dcterms:W3CDTF">2023-02-08T11:33:00Z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0x0101007AAD216DA352B741994C129B4A27BD06</vt:lpwstr>
  </property>
</Properties>
</file>