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61DA" w14:textId="19C43D27" w:rsidR="00DC44B4" w:rsidRPr="008E3EA6" w:rsidRDefault="004A1975">
      <w:pPr>
        <w:rPr>
          <w:rFonts w:ascii="ＭＳ ゴシック" w:eastAsia="ＭＳ ゴシック" w:hAnsi="ＭＳ ゴシック"/>
          <w:bCs/>
          <w:sz w:val="22"/>
        </w:rPr>
      </w:pPr>
      <w:r w:rsidRPr="008E3EA6">
        <w:rPr>
          <w:rFonts w:ascii="ＭＳ ゴシック" w:eastAsia="ＭＳ ゴシック" w:hAnsi="ＭＳ ゴシック" w:cs="ＭＳ 明朝" w:hint="eastAsia"/>
        </w:rPr>
        <w:t>令和８年度ヘルスケア産業基盤高度化推進事業（職域等におけるヘルスケア産業推進事業）</w:t>
      </w:r>
      <w:r w:rsidRPr="008E3EA6">
        <w:rPr>
          <w:rFonts w:ascii="ＭＳ ゴシック" w:eastAsia="ＭＳ ゴシック" w:hAnsi="ＭＳ ゴシック" w:hint="eastAsia"/>
          <w:bCs/>
          <w:sz w:val="22"/>
        </w:rPr>
        <w:t>に係る企画競争募集要領</w:t>
      </w:r>
    </w:p>
    <w:p w14:paraId="1836BBBE" w14:textId="77777777" w:rsidR="00F74AE9" w:rsidRPr="008E3EA6" w:rsidRDefault="00F74AE9">
      <w:pPr>
        <w:rPr>
          <w:rFonts w:ascii="ＭＳ ゴシック" w:eastAsia="ＭＳ ゴシック" w:hAnsi="ＭＳ ゴシック"/>
          <w:bCs/>
          <w:sz w:val="22"/>
        </w:rPr>
      </w:pPr>
    </w:p>
    <w:p w14:paraId="0C403277" w14:textId="654B2B83" w:rsidR="004A1975" w:rsidRPr="008E3EA6" w:rsidRDefault="004A1975" w:rsidP="004A1975">
      <w:pPr>
        <w:jc w:val="right"/>
        <w:rPr>
          <w:rFonts w:ascii="ＭＳ ゴシック" w:eastAsia="ＭＳ ゴシック" w:hAnsi="ＭＳ ゴシック"/>
          <w:sz w:val="22"/>
        </w:rPr>
      </w:pPr>
      <w:r w:rsidRPr="008E3EA6">
        <w:rPr>
          <w:rFonts w:ascii="ＭＳ ゴシック" w:eastAsia="ＭＳ ゴシック" w:hAnsi="ＭＳ ゴシック" w:hint="eastAsia"/>
          <w:sz w:val="22"/>
        </w:rPr>
        <w:t>令和８年１月</w:t>
      </w:r>
      <w:r w:rsidRPr="008E3EA6">
        <w:rPr>
          <w:rFonts w:ascii="ＭＳ ゴシック" w:eastAsia="ＭＳ ゴシック" w:hAnsi="ＭＳ ゴシック" w:hint="eastAsia"/>
          <w:bCs/>
          <w:sz w:val="22"/>
        </w:rPr>
        <w:t>２</w:t>
      </w:r>
      <w:r w:rsidR="00505C16">
        <w:rPr>
          <w:rFonts w:ascii="ＭＳ ゴシック" w:eastAsia="ＭＳ ゴシック" w:hAnsi="ＭＳ ゴシック" w:hint="eastAsia"/>
          <w:bCs/>
          <w:sz w:val="22"/>
        </w:rPr>
        <w:t>９</w:t>
      </w:r>
      <w:r w:rsidRPr="008E3EA6">
        <w:rPr>
          <w:rFonts w:ascii="ＭＳ ゴシック" w:eastAsia="ＭＳ ゴシック" w:hAnsi="ＭＳ ゴシック" w:hint="eastAsia"/>
          <w:sz w:val="22"/>
        </w:rPr>
        <w:t>日</w:t>
      </w:r>
    </w:p>
    <w:p w14:paraId="15DCB568" w14:textId="77777777" w:rsidR="004A1975" w:rsidRPr="008E3EA6" w:rsidRDefault="004A1975" w:rsidP="004A1975">
      <w:pPr>
        <w:jc w:val="right"/>
        <w:rPr>
          <w:rFonts w:ascii="ＭＳ ゴシック" w:eastAsia="ＭＳ ゴシック" w:hAnsi="ＭＳ ゴシック"/>
          <w:sz w:val="22"/>
        </w:rPr>
      </w:pPr>
      <w:r w:rsidRPr="008E3EA6">
        <w:rPr>
          <w:rFonts w:ascii="ＭＳ ゴシック" w:eastAsia="ＭＳ ゴシック" w:hAnsi="ＭＳ ゴシック" w:hint="eastAsia"/>
          <w:sz w:val="22"/>
        </w:rPr>
        <w:t>経済産業省</w:t>
      </w:r>
      <w:r w:rsidRPr="008E3EA6">
        <w:rPr>
          <w:rFonts w:ascii="ＭＳ ゴシック" w:eastAsia="ＭＳ ゴシック" w:hAnsi="ＭＳ ゴシック"/>
          <w:sz w:val="22"/>
        </w:rPr>
        <w:br/>
      </w:r>
      <w:r w:rsidRPr="008E3EA6">
        <w:rPr>
          <w:rFonts w:ascii="ＭＳ ゴシック" w:eastAsia="ＭＳ ゴシック" w:hAnsi="ＭＳ ゴシック" w:hint="eastAsia"/>
          <w:bCs/>
          <w:sz w:val="22"/>
        </w:rPr>
        <w:t>商務・サービスグループ</w:t>
      </w:r>
      <w:r w:rsidRPr="008E3EA6">
        <w:rPr>
          <w:rFonts w:ascii="ＭＳ ゴシック" w:eastAsia="ＭＳ ゴシック" w:hAnsi="ＭＳ ゴシック"/>
          <w:sz w:val="22"/>
        </w:rPr>
        <w:br/>
      </w:r>
      <w:r w:rsidRPr="008E3EA6">
        <w:rPr>
          <w:rFonts w:ascii="ＭＳ ゴシック" w:eastAsia="ＭＳ ゴシック" w:hAnsi="ＭＳ ゴシック" w:hint="eastAsia"/>
          <w:bCs/>
          <w:sz w:val="22"/>
        </w:rPr>
        <w:t>ヘルスケア産業課</w:t>
      </w:r>
    </w:p>
    <w:p w14:paraId="5B36BCBE" w14:textId="77777777" w:rsidR="00F74AE9" w:rsidRPr="008E3EA6" w:rsidRDefault="00F74AE9">
      <w:pPr>
        <w:rPr>
          <w:rFonts w:ascii="ＭＳ ゴシック" w:eastAsia="ＭＳ ゴシック" w:hAnsi="ＭＳ ゴシック"/>
          <w:bCs/>
          <w:sz w:val="22"/>
        </w:rPr>
      </w:pPr>
    </w:p>
    <w:p w14:paraId="5DF3AC0C" w14:textId="1F5ECC8A" w:rsidR="003753B6" w:rsidRPr="008E3EA6" w:rsidRDefault="000239E5" w:rsidP="000239E5">
      <w:pPr>
        <w:ind w:firstLineChars="100" w:firstLine="220"/>
        <w:rPr>
          <w:rFonts w:ascii="ＭＳ ゴシック" w:eastAsia="ＭＳ ゴシック" w:hAnsi="ＭＳ ゴシック"/>
          <w:bCs/>
          <w:sz w:val="22"/>
        </w:rPr>
      </w:pPr>
      <w:r w:rsidRPr="008E3EA6">
        <w:rPr>
          <w:rFonts w:ascii="ＭＳ ゴシック" w:eastAsia="ＭＳ ゴシック" w:hAnsi="ＭＳ ゴシック" w:hint="eastAsia"/>
          <w:bCs/>
          <w:sz w:val="22"/>
        </w:rPr>
        <w:t>経済産業省では、</w:t>
      </w:r>
      <w:r w:rsidR="004A1975" w:rsidRPr="008E3EA6">
        <w:rPr>
          <w:rFonts w:ascii="ＭＳ ゴシック" w:eastAsia="ＭＳ ゴシック" w:hAnsi="ＭＳ ゴシック" w:hint="eastAsia"/>
          <w:bCs/>
          <w:sz w:val="22"/>
        </w:rPr>
        <w:t>「令和８年度</w:t>
      </w:r>
      <w:r w:rsidR="004A1975" w:rsidRPr="008E3EA6">
        <w:rPr>
          <w:rFonts w:ascii="ＭＳ ゴシック" w:eastAsia="ＭＳ ゴシック" w:hAnsi="ＭＳ ゴシック" w:cs="ＭＳ 明朝" w:hint="eastAsia"/>
        </w:rPr>
        <w:t>ヘルスケア産業基盤高度化推進事業（職域等におけるヘルスケア産業推進事業）」</w:t>
      </w:r>
      <w:r w:rsidRPr="008E3EA6">
        <w:rPr>
          <w:rFonts w:ascii="ＭＳ ゴシック" w:eastAsia="ＭＳ ゴシック" w:hAnsi="ＭＳ ゴシック" w:hint="eastAsia"/>
          <w:bCs/>
          <w:sz w:val="22"/>
        </w:rPr>
        <w:t>を実施する委託先を、以下の要領で広く募集します。</w:t>
      </w:r>
    </w:p>
    <w:p w14:paraId="681C3F32" w14:textId="77777777" w:rsidR="006203A5" w:rsidRPr="008E3EA6" w:rsidRDefault="006203A5" w:rsidP="006203A5">
      <w:pPr>
        <w:ind w:firstLineChars="100" w:firstLine="220"/>
        <w:rPr>
          <w:rFonts w:ascii="ＭＳ ゴシック" w:eastAsia="ＭＳ ゴシック" w:hAnsi="ＭＳ ゴシック"/>
          <w:bCs/>
          <w:sz w:val="22"/>
        </w:rPr>
      </w:pPr>
      <w:r w:rsidRPr="008E3EA6">
        <w:rPr>
          <w:rFonts w:ascii="ＭＳ ゴシック" w:eastAsia="ＭＳ ゴシック" w:hAnsi="ＭＳ ゴシック" w:hint="eastAsia"/>
          <w:bCs/>
          <w:sz w:val="22"/>
        </w:rPr>
        <w:t>なお、委託契約に係るルールを一部改正し、令和</w:t>
      </w:r>
      <w:r w:rsidR="00DB7F25" w:rsidRPr="008E3EA6">
        <w:rPr>
          <w:rFonts w:ascii="ＭＳ ゴシック" w:eastAsia="ＭＳ ゴシック" w:hAnsi="ＭＳ ゴシック" w:hint="eastAsia"/>
          <w:bCs/>
          <w:sz w:val="22"/>
        </w:rPr>
        <w:t>５</w:t>
      </w:r>
      <w:r w:rsidRPr="008E3EA6">
        <w:rPr>
          <w:rFonts w:ascii="ＭＳ ゴシック" w:eastAsia="ＭＳ ゴシック" w:hAnsi="ＭＳ ゴシック" w:hint="eastAsia"/>
          <w:bCs/>
          <w:sz w:val="22"/>
        </w:rPr>
        <w:t>年</w:t>
      </w:r>
      <w:r w:rsidR="00A948D5" w:rsidRPr="008E3EA6">
        <w:rPr>
          <w:rFonts w:ascii="ＭＳ ゴシック" w:eastAsia="ＭＳ ゴシック" w:hAnsi="ＭＳ ゴシック" w:hint="eastAsia"/>
          <w:bCs/>
          <w:sz w:val="22"/>
        </w:rPr>
        <w:t>１０</w:t>
      </w:r>
      <w:r w:rsidRPr="008E3EA6">
        <w:rPr>
          <w:rFonts w:ascii="ＭＳ ゴシック" w:eastAsia="ＭＳ ゴシック" w:hAnsi="ＭＳ ゴシック" w:hint="eastAsia"/>
          <w:bCs/>
          <w:sz w:val="22"/>
        </w:rPr>
        <w:t>月</w:t>
      </w:r>
      <w:r w:rsidR="00A948D5" w:rsidRPr="008E3EA6">
        <w:rPr>
          <w:rFonts w:ascii="ＭＳ ゴシック" w:eastAsia="ＭＳ ゴシック" w:hAnsi="ＭＳ ゴシック" w:hint="eastAsia"/>
          <w:bCs/>
          <w:sz w:val="22"/>
        </w:rPr>
        <w:t>１６</w:t>
      </w:r>
      <w:r w:rsidRPr="008E3EA6">
        <w:rPr>
          <w:rFonts w:ascii="ＭＳ ゴシック" w:eastAsia="ＭＳ ゴシック" w:hAnsi="ＭＳ ゴシック" w:hint="eastAsia"/>
          <w:bCs/>
          <w:sz w:val="22"/>
        </w:rPr>
        <w:t>日（</w:t>
      </w:r>
      <w:r w:rsidR="00A948D5" w:rsidRPr="008E3EA6">
        <w:rPr>
          <w:rFonts w:ascii="ＭＳ ゴシック" w:eastAsia="ＭＳ ゴシック" w:hAnsi="ＭＳ ゴシック" w:hint="eastAsia"/>
          <w:bCs/>
          <w:sz w:val="22"/>
        </w:rPr>
        <w:t>月</w:t>
      </w:r>
      <w:r w:rsidRPr="008E3EA6">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1EB13E27" w14:textId="77777777" w:rsidR="00C64A68" w:rsidRPr="008E3EA6" w:rsidRDefault="00C64A68">
      <w:pPr>
        <w:rPr>
          <w:rFonts w:ascii="ＭＳ ゴシック" w:eastAsia="ＭＳ ゴシック" w:hAnsi="ＭＳ ゴシック"/>
          <w:bCs/>
          <w:sz w:val="22"/>
        </w:rPr>
      </w:pPr>
    </w:p>
    <w:p w14:paraId="10AA219B" w14:textId="77777777" w:rsidR="00CB493E" w:rsidRPr="008E3EA6" w:rsidRDefault="00454309">
      <w:pPr>
        <w:rPr>
          <w:rFonts w:ascii="ＭＳ ゴシック" w:eastAsia="ＭＳ ゴシック" w:hAnsi="ＭＳ ゴシック"/>
          <w:bCs/>
          <w:sz w:val="22"/>
        </w:rPr>
      </w:pPr>
      <w:r w:rsidRPr="008E3EA6">
        <w:rPr>
          <w:rFonts w:ascii="ＭＳ ゴシック" w:eastAsia="ＭＳ ゴシック" w:hAnsi="ＭＳ ゴシック" w:hint="eastAsia"/>
          <w:bCs/>
          <w:sz w:val="22"/>
        </w:rPr>
        <w:t>１．事業の目的</w:t>
      </w:r>
      <w:r w:rsidR="000239E5" w:rsidRPr="008E3EA6">
        <w:rPr>
          <w:rFonts w:ascii="ＭＳ ゴシック" w:eastAsia="ＭＳ ゴシック" w:hAnsi="ＭＳ ゴシック" w:hint="eastAsia"/>
          <w:bCs/>
          <w:sz w:val="22"/>
        </w:rPr>
        <w:t>（概要）</w:t>
      </w:r>
    </w:p>
    <w:p w14:paraId="7E6AF10E" w14:textId="24AA2CAE"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我が国の高齢化率は世界最高水準で推移しており、老化に伴う疾患や生活習慣病への対策が喫緊の課題となっている。そのため、国民の健康・医療に対する様々なニーズに対応する新たなヘルスケアサービスを社会に実装することで、予防・進行抑制・共生型の健康・医療システムや新産業の創出・活性化の基盤となるイノベーション・エコシステムを構築し、健康長寿社会の実現を目指すことが重要である。</w:t>
      </w:r>
    </w:p>
    <w:p w14:paraId="67AEADEE" w14:textId="7BC7537F"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ヘルスケア産業の高度化に向けては、需要喚起（企業経営層・従業員等）及び供給側（各種製品・サービス提供事業者等）への支援の両面から支援施策を実施してきたが、中でも、企業等の経営者が従業員の健康維持・増進に戦略的に投資を行う「健康経営」は、</w:t>
      </w:r>
      <w:r w:rsidR="008E3EA6">
        <w:rPr>
          <w:rFonts w:ascii="ＭＳ ゴシック" w:eastAsia="ＭＳ ゴシック" w:hAnsi="ＭＳ ゴシック" w:hint="eastAsia"/>
        </w:rPr>
        <w:t>２０１４</w:t>
      </w:r>
      <w:r w:rsidRPr="008E3EA6">
        <w:rPr>
          <w:rFonts w:ascii="ＭＳ ゴシック" w:eastAsia="ＭＳ ゴシック" w:hAnsi="ＭＳ ゴシック"/>
        </w:rPr>
        <w:t>年度に初めて経済産業省が健康経営銘柄を選定して以来、</w:t>
      </w:r>
      <w:r w:rsidRPr="008E3EA6">
        <w:rPr>
          <w:rFonts w:ascii="ＭＳ ゴシック" w:eastAsia="ＭＳ ゴシック" w:hAnsi="ＭＳ ゴシック" w:hint="eastAsia"/>
        </w:rPr>
        <w:t>取組法人が２万社を超えるほどに増加している。</w:t>
      </w:r>
    </w:p>
    <w:p w14:paraId="69D7FD11" w14:textId="4EDD6325" w:rsidR="00454309" w:rsidRPr="008E3EA6" w:rsidRDefault="004A1975" w:rsidP="004A1975">
      <w:pPr>
        <w:ind w:leftChars="100" w:left="210" w:firstLineChars="100" w:firstLine="210"/>
        <w:rPr>
          <w:rFonts w:ascii="ＭＳ ゴシック" w:eastAsia="ＭＳ ゴシック" w:hAnsi="ＭＳ ゴシック"/>
          <w:bCs/>
          <w:sz w:val="22"/>
        </w:rPr>
      </w:pPr>
      <w:r w:rsidRPr="008E3EA6">
        <w:rPr>
          <w:rFonts w:ascii="ＭＳ ゴシック" w:eastAsia="ＭＳ ゴシック" w:hAnsi="ＭＳ ゴシック" w:hint="eastAsia"/>
        </w:rPr>
        <w:t>本事業においては、産業保健や公衆衛生、地域職域連携に関連する学識経験者や専門家、保険者団体関係者、公的機関等とのネットワークを活用し、健康経営に関する制度検討及び健全なヘルスケアビジネスの育成等に向けた環境整備等を総合的にサポートし、職域等における予防・健康づくりへの投資の促進を着実に進めることを目的として、「２．事業内容」に掲げる事業を実施する。</w:t>
      </w:r>
    </w:p>
    <w:p w14:paraId="1E145323" w14:textId="77777777" w:rsidR="000239E5" w:rsidRPr="008E3EA6" w:rsidRDefault="000239E5">
      <w:pPr>
        <w:rPr>
          <w:rFonts w:ascii="ＭＳ ゴシック" w:eastAsia="ＭＳ ゴシック" w:hAnsi="ＭＳ ゴシック"/>
          <w:bCs/>
          <w:sz w:val="22"/>
        </w:rPr>
      </w:pPr>
    </w:p>
    <w:p w14:paraId="0CC63704" w14:textId="77777777" w:rsidR="00712D1A" w:rsidRPr="008E3EA6" w:rsidRDefault="00454309">
      <w:pPr>
        <w:rPr>
          <w:rFonts w:ascii="ＭＳ ゴシック" w:eastAsia="ＭＳ ゴシック" w:hAnsi="ＭＳ ゴシック"/>
          <w:bCs/>
          <w:sz w:val="22"/>
        </w:rPr>
      </w:pPr>
      <w:r w:rsidRPr="008E3EA6">
        <w:rPr>
          <w:rFonts w:ascii="ＭＳ ゴシック" w:eastAsia="ＭＳ ゴシック" w:hAnsi="ＭＳ ゴシック" w:hint="eastAsia"/>
          <w:bCs/>
          <w:sz w:val="22"/>
          <w:lang w:eastAsia="zh-CN"/>
        </w:rPr>
        <w:t>２．事業内容</w:t>
      </w:r>
    </w:p>
    <w:p w14:paraId="5C546048" w14:textId="77777777"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具体的な内容及び実施内容は以下のとおり。</w:t>
      </w:r>
    </w:p>
    <w:p w14:paraId="2BFE9395" w14:textId="77777777" w:rsidR="004A1975" w:rsidRPr="008E3EA6" w:rsidRDefault="004A1975" w:rsidP="004A1975">
      <w:pPr>
        <w:ind w:leftChars="100" w:left="210" w:firstLineChars="100" w:firstLine="210"/>
        <w:rPr>
          <w:rFonts w:ascii="ＭＳ ゴシック" w:eastAsia="ＭＳ ゴシック" w:hAnsi="ＭＳ ゴシック"/>
          <w:color w:val="FF0000"/>
        </w:rPr>
      </w:pPr>
      <w:r w:rsidRPr="008E3EA6">
        <w:rPr>
          <w:rFonts w:ascii="ＭＳ ゴシック" w:eastAsia="ＭＳ ゴシック" w:hAnsi="ＭＳ ゴシック" w:hint="eastAsia"/>
        </w:rPr>
        <w:t>なお、各事業の実施に際しては、経済産業省と相談の上、詳細を決定するとともに、必要に応じて内容を変更して実施する</w:t>
      </w:r>
      <w:r w:rsidRPr="008E3EA6">
        <w:rPr>
          <w:rFonts w:ascii="ＭＳ ゴシック" w:eastAsia="ＭＳ ゴシック" w:hAnsi="ＭＳ ゴシック" w:hint="eastAsia"/>
          <w:color w:val="FF0000"/>
        </w:rPr>
        <w:t>。</w:t>
      </w:r>
    </w:p>
    <w:p w14:paraId="60708468" w14:textId="77777777" w:rsidR="004A1975" w:rsidRPr="008E3EA6" w:rsidRDefault="004A1975" w:rsidP="004A1975">
      <w:pPr>
        <w:ind w:leftChars="100" w:left="210" w:firstLineChars="100" w:firstLine="210"/>
        <w:rPr>
          <w:rFonts w:ascii="ＭＳ ゴシック" w:eastAsia="ＭＳ ゴシック" w:hAnsi="ＭＳ ゴシック"/>
          <w:color w:val="FF0000"/>
        </w:rPr>
      </w:pPr>
    </w:p>
    <w:p w14:paraId="57947C58" w14:textId="77777777" w:rsidR="004A1975" w:rsidRPr="008E3EA6" w:rsidRDefault="004A1975" w:rsidP="004A1975">
      <w:pPr>
        <w:ind w:firstLineChars="100" w:firstLine="210"/>
        <w:rPr>
          <w:rFonts w:ascii="ＭＳ ゴシック" w:eastAsia="ＭＳ ゴシック" w:hAnsi="ＭＳ ゴシック"/>
          <w:u w:val="single"/>
        </w:rPr>
      </w:pPr>
      <w:r w:rsidRPr="008E3EA6">
        <w:rPr>
          <w:rFonts w:ascii="ＭＳ ゴシック" w:eastAsia="ＭＳ ゴシック" w:hAnsi="ＭＳ ゴシック" w:hint="eastAsia"/>
          <w:bCs/>
          <w:u w:val="single"/>
        </w:rPr>
        <w:t>（１）健康・医療新産業協議会及び</w:t>
      </w:r>
      <w:r w:rsidRPr="008E3EA6">
        <w:rPr>
          <w:rFonts w:ascii="ＭＳ ゴシック" w:eastAsia="ＭＳ ゴシック" w:hAnsi="ＭＳ ゴシック" w:hint="eastAsia"/>
          <w:u w:val="single"/>
        </w:rPr>
        <w:t>健康経営推進検討会の開催支援</w:t>
      </w:r>
    </w:p>
    <w:p w14:paraId="767331C1" w14:textId="6A274D04" w:rsidR="004A1975" w:rsidRPr="008E3EA6" w:rsidRDefault="004A1975" w:rsidP="004A1975">
      <w:pPr>
        <w:widowControl/>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健康・医療戦略（令和</w:t>
      </w:r>
      <w:r w:rsidR="00944AC8" w:rsidRPr="008E3EA6">
        <w:rPr>
          <w:rFonts w:ascii="ＭＳ ゴシック" w:eastAsia="ＭＳ ゴシック" w:hAnsi="ＭＳ ゴシック" w:hint="eastAsia"/>
        </w:rPr>
        <w:t>２</w:t>
      </w:r>
      <w:r w:rsidRPr="008E3EA6">
        <w:rPr>
          <w:rFonts w:ascii="ＭＳ ゴシック" w:eastAsia="ＭＳ ゴシック" w:hAnsi="ＭＳ ゴシック"/>
        </w:rPr>
        <w:t>年</w:t>
      </w:r>
      <w:r w:rsidR="00944AC8" w:rsidRPr="008E3EA6">
        <w:rPr>
          <w:rFonts w:ascii="ＭＳ ゴシック" w:eastAsia="ＭＳ ゴシック" w:hAnsi="ＭＳ ゴシック" w:hint="eastAsia"/>
        </w:rPr>
        <w:t>３</w:t>
      </w:r>
      <w:r w:rsidRPr="008E3EA6">
        <w:rPr>
          <w:rFonts w:ascii="ＭＳ ゴシック" w:eastAsia="ＭＳ ゴシック" w:hAnsi="ＭＳ ゴシック"/>
        </w:rPr>
        <w:t>月</w:t>
      </w:r>
      <w:r w:rsidR="00944AC8" w:rsidRPr="008E3EA6">
        <w:rPr>
          <w:rFonts w:ascii="ＭＳ ゴシック" w:eastAsia="ＭＳ ゴシック" w:hAnsi="ＭＳ ゴシック" w:hint="eastAsia"/>
        </w:rPr>
        <w:t>２７</w:t>
      </w:r>
      <w:r w:rsidRPr="008E3EA6">
        <w:rPr>
          <w:rFonts w:ascii="ＭＳ ゴシック" w:eastAsia="ＭＳ ゴシック" w:hAnsi="ＭＳ ゴシック"/>
        </w:rPr>
        <w:t>日閣議決定）</w:t>
      </w:r>
      <w:r w:rsidRPr="008E3EA6">
        <w:rPr>
          <w:rFonts w:ascii="ＭＳ ゴシック" w:eastAsia="ＭＳ ゴシック" w:hAnsi="ＭＳ ゴシック" w:hint="eastAsia"/>
        </w:rPr>
        <w:t>に基づき、健康長寿社会の形成に資する新産業の創出に向けて官民一体となって具体的な対応策の検討を行う「健康・新産業協議会」並びに</w:t>
      </w:r>
      <w:r w:rsidRPr="008E3EA6">
        <w:rPr>
          <w:rFonts w:ascii="ＭＳ ゴシック" w:eastAsia="ＭＳ ゴシック" w:hAnsi="ＭＳ ゴシック"/>
        </w:rPr>
        <w:t>経済産業省と健康経営優良法人認定事務局</w:t>
      </w:r>
      <w:r w:rsidRPr="008E3EA6">
        <w:rPr>
          <w:rFonts w:ascii="ＭＳ ゴシック" w:eastAsia="ＭＳ ゴシック" w:hAnsi="ＭＳ ゴシック" w:hint="eastAsia"/>
        </w:rPr>
        <w:t>（日本経済新聞社</w:t>
      </w:r>
      <w:r w:rsidRPr="008E3EA6">
        <w:rPr>
          <w:rFonts w:ascii="ＭＳ ゴシック" w:eastAsia="ＭＳ ゴシック" w:hAnsi="ＭＳ ゴシック" w:hint="eastAsia"/>
          <w:bCs/>
        </w:rPr>
        <w:t>）（以下、「認定事務局」という。）</w:t>
      </w:r>
      <w:r w:rsidRPr="008E3EA6">
        <w:rPr>
          <w:rFonts w:ascii="ＭＳ ゴシック" w:eastAsia="ＭＳ ゴシック" w:hAnsi="ＭＳ ゴシック"/>
        </w:rPr>
        <w:t>との官民連携企画や、</w:t>
      </w:r>
      <w:r w:rsidRPr="008E3EA6">
        <w:rPr>
          <w:rFonts w:ascii="ＭＳ ゴシック" w:eastAsia="ＭＳ ゴシック" w:hAnsi="ＭＳ ゴシック" w:hint="eastAsia"/>
          <w:bCs/>
        </w:rPr>
        <w:t>認定</w:t>
      </w:r>
      <w:r w:rsidRPr="008E3EA6">
        <w:rPr>
          <w:rFonts w:ascii="ＭＳ ゴシック" w:eastAsia="ＭＳ ゴシック" w:hAnsi="ＭＳ ゴシック"/>
          <w:bCs/>
        </w:rPr>
        <w:t>事務局</w:t>
      </w:r>
      <w:r w:rsidRPr="008E3EA6">
        <w:rPr>
          <w:rFonts w:ascii="ＭＳ ゴシック" w:eastAsia="ＭＳ ゴシック" w:hAnsi="ＭＳ ゴシック"/>
        </w:rPr>
        <w:t>が主催する基準検討委員会等を通じた各年度の健康経営度調査票</w:t>
      </w:r>
      <w:r w:rsidRPr="008E3EA6">
        <w:rPr>
          <w:rFonts w:ascii="ＭＳ ゴシック" w:eastAsia="ＭＳ ゴシック" w:hAnsi="ＭＳ ゴシック" w:hint="eastAsia"/>
          <w:bCs/>
        </w:rPr>
        <w:t>及び申請書の</w:t>
      </w:r>
      <w:r w:rsidRPr="008E3EA6">
        <w:rPr>
          <w:rFonts w:ascii="ＭＳ ゴシック" w:eastAsia="ＭＳ ゴシック" w:hAnsi="ＭＳ ゴシック"/>
        </w:rPr>
        <w:t>改定</w:t>
      </w:r>
      <w:r w:rsidRPr="008E3EA6">
        <w:rPr>
          <w:rFonts w:ascii="ＭＳ ゴシック" w:eastAsia="ＭＳ ゴシック" w:hAnsi="ＭＳ ゴシック" w:hint="eastAsia"/>
        </w:rPr>
        <w:t>、</w:t>
      </w:r>
      <w:r w:rsidRPr="008E3EA6">
        <w:rPr>
          <w:rFonts w:ascii="ＭＳ ゴシック" w:eastAsia="ＭＳ ゴシック" w:hAnsi="ＭＳ ゴシック" w:hint="eastAsia"/>
          <w:bCs/>
        </w:rPr>
        <w:t>認定事務局</w:t>
      </w:r>
      <w:r w:rsidRPr="008E3EA6">
        <w:rPr>
          <w:rFonts w:ascii="ＭＳ ゴシック" w:eastAsia="ＭＳ ゴシック" w:hAnsi="ＭＳ ゴシック" w:hint="eastAsia"/>
        </w:rPr>
        <w:t>の健康経営関連事業の進捗管理</w:t>
      </w:r>
      <w:r w:rsidRPr="008E3EA6">
        <w:rPr>
          <w:rFonts w:ascii="ＭＳ ゴシック" w:eastAsia="ＭＳ ゴシック" w:hAnsi="ＭＳ ゴシック" w:hint="eastAsia"/>
          <w:bCs/>
        </w:rPr>
        <w:t>等</w:t>
      </w:r>
      <w:r w:rsidRPr="008E3EA6">
        <w:rPr>
          <w:rFonts w:ascii="ＭＳ ゴシック" w:eastAsia="ＭＳ ゴシック" w:hAnsi="ＭＳ ゴシック"/>
        </w:rPr>
        <w:t>、 制度の在り方や運営に随時反映していくこと</w:t>
      </w:r>
      <w:r w:rsidRPr="008E3EA6">
        <w:rPr>
          <w:rFonts w:ascii="ＭＳ ゴシック" w:eastAsia="ＭＳ ゴシック" w:hAnsi="ＭＳ ゴシック" w:hint="eastAsia"/>
        </w:rPr>
        <w:t>を目的に</w:t>
      </w:r>
      <w:r w:rsidRPr="008E3EA6">
        <w:rPr>
          <w:rFonts w:ascii="ＭＳ ゴシック" w:eastAsia="ＭＳ ゴシック" w:hAnsi="ＭＳ ゴシック"/>
        </w:rPr>
        <w:t>経済産業省 商務・サービスグループ長の私的検討会として</w:t>
      </w:r>
      <w:r w:rsidRPr="008E3EA6">
        <w:rPr>
          <w:rFonts w:ascii="ＭＳ ゴシック" w:eastAsia="ＭＳ ゴシック" w:hAnsi="ＭＳ ゴシック" w:hint="eastAsia"/>
          <w:bCs/>
        </w:rPr>
        <w:t>設置している</w:t>
      </w:r>
      <w:r w:rsidRPr="008E3EA6">
        <w:rPr>
          <w:rFonts w:ascii="ＭＳ ゴシック" w:eastAsia="ＭＳ ゴシック" w:hAnsi="ＭＳ ゴシック"/>
        </w:rPr>
        <w:t>「健康経営推進検討会」</w:t>
      </w:r>
      <w:r w:rsidRPr="008E3EA6">
        <w:rPr>
          <w:rFonts w:ascii="ＭＳ ゴシック" w:eastAsia="ＭＳ ゴシック" w:hAnsi="ＭＳ ゴシック" w:hint="eastAsia"/>
          <w:bCs/>
        </w:rPr>
        <w:t>について、</w:t>
      </w:r>
      <w:r w:rsidRPr="008E3EA6">
        <w:rPr>
          <w:rFonts w:ascii="ＭＳ ゴシック" w:eastAsia="ＭＳ ゴシック" w:hAnsi="ＭＳ ゴシック"/>
        </w:rPr>
        <w:t>以下に挙げる内容等を</w:t>
      </w:r>
      <w:r w:rsidRPr="008E3EA6">
        <w:rPr>
          <w:rFonts w:ascii="ＭＳ ゴシック" w:eastAsia="ＭＳ ゴシック" w:hAnsi="ＭＳ ゴシック" w:hint="eastAsia"/>
          <w:bCs/>
        </w:rPr>
        <w:t>行い、検討会の</w:t>
      </w:r>
      <w:r w:rsidRPr="008E3EA6">
        <w:rPr>
          <w:rFonts w:ascii="ＭＳ ゴシック" w:eastAsia="ＭＳ ゴシック" w:hAnsi="ＭＳ ゴシック"/>
        </w:rPr>
        <w:t>開催を支援する。</w:t>
      </w:r>
    </w:p>
    <w:p w14:paraId="3C48A7A2" w14:textId="77777777" w:rsidR="004A1975" w:rsidRPr="008E3EA6" w:rsidRDefault="004A1975" w:rsidP="004A1975">
      <w:pPr>
        <w:pStyle w:val="af7"/>
        <w:widowControl/>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lastRenderedPageBreak/>
        <w:t>提案内容に含むべき事項</w:t>
      </w:r>
    </w:p>
    <w:p w14:paraId="4A53C8B1"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委員・オブザーバー・関係省庁との連絡窓口全般</w:t>
      </w:r>
    </w:p>
    <w:p w14:paraId="0B471C26"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委員委嘱手続き</w:t>
      </w:r>
    </w:p>
    <w:p w14:paraId="420F9C38"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事前説明の日程調整</w:t>
      </w:r>
    </w:p>
    <w:p w14:paraId="6BE8F5F2"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会議の日程調整</w:t>
      </w:r>
    </w:p>
    <w:p w14:paraId="63302A71"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謝金支払い</w:t>
      </w:r>
    </w:p>
    <w:p w14:paraId="49D90FAF"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旅費支払い</w:t>
      </w:r>
    </w:p>
    <w:p w14:paraId="273B963A"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当日運営補助（設営、マイク係、参加確認　等）</w:t>
      </w:r>
    </w:p>
    <w:p w14:paraId="33FEE6E5"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資料作成補助（グラフ・図の作成、資料印刷　等）</w:t>
      </w:r>
    </w:p>
    <w:p w14:paraId="54EC9F08"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健康経営度調査等の分析</w:t>
      </w:r>
    </w:p>
    <w:p w14:paraId="149DC675" w14:textId="77777777" w:rsidR="004A1975" w:rsidRPr="008E3EA6" w:rsidRDefault="004A1975" w:rsidP="004A1975">
      <w:pPr>
        <w:widowControl/>
        <w:numPr>
          <w:ilvl w:val="0"/>
          <w:numId w:val="5"/>
        </w:numPr>
        <w:ind w:firstLine="0"/>
        <w:rPr>
          <w:rFonts w:ascii="ＭＳ ゴシック" w:eastAsia="ＭＳ ゴシック" w:hAnsi="ＭＳ ゴシック"/>
        </w:rPr>
      </w:pPr>
      <w:r w:rsidRPr="008E3EA6">
        <w:rPr>
          <w:rFonts w:ascii="ＭＳ ゴシック" w:eastAsia="ＭＳ ゴシック" w:hAnsi="ＭＳ ゴシック" w:hint="eastAsia"/>
        </w:rPr>
        <w:t>速記及び議事録の作成　等</w:t>
      </w:r>
    </w:p>
    <w:p w14:paraId="03D33419" w14:textId="77777777" w:rsidR="004A1975" w:rsidRPr="008E3EA6" w:rsidRDefault="004A1975" w:rsidP="004A1975">
      <w:pPr>
        <w:rPr>
          <w:rFonts w:ascii="ＭＳ ゴシック" w:eastAsia="ＭＳ ゴシック" w:hAnsi="ＭＳ ゴシック"/>
          <w:color w:val="FF0000"/>
        </w:rPr>
      </w:pPr>
    </w:p>
    <w:p w14:paraId="58826265" w14:textId="77777777" w:rsidR="004A1975" w:rsidRPr="008E3EA6" w:rsidRDefault="004A1975" w:rsidP="004A1975">
      <w:pPr>
        <w:rPr>
          <w:rFonts w:ascii="ＭＳ ゴシック" w:eastAsia="ＭＳ ゴシック" w:hAnsi="ＭＳ ゴシック"/>
          <w:color w:val="FF0000"/>
          <w:u w:val="single"/>
        </w:rPr>
      </w:pPr>
      <w:r w:rsidRPr="008E3EA6">
        <w:rPr>
          <w:rFonts w:ascii="ＭＳ ゴシック" w:eastAsia="ＭＳ ゴシック" w:hAnsi="ＭＳ ゴシック" w:hint="eastAsia"/>
          <w:u w:val="single"/>
        </w:rPr>
        <w:t>（２）健康経営施策に関する検討及び実施</w:t>
      </w:r>
    </w:p>
    <w:p w14:paraId="1D05A931" w14:textId="1C8F03AF"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経済産業省では、優れた健康経営に取り組む法人の可視化し、社会的な評価を受けることを促すため、平成</w:t>
      </w:r>
      <w:r w:rsidR="00944AC8" w:rsidRPr="008E3EA6">
        <w:rPr>
          <w:rFonts w:ascii="ＭＳ ゴシック" w:eastAsia="ＭＳ ゴシック" w:hAnsi="ＭＳ ゴシック" w:hint="eastAsia"/>
        </w:rPr>
        <w:t>２６</w:t>
      </w:r>
      <w:r w:rsidRPr="008E3EA6">
        <w:rPr>
          <w:rFonts w:ascii="ＭＳ ゴシック" w:eastAsia="ＭＳ ゴシック" w:hAnsi="ＭＳ ゴシック" w:hint="eastAsia"/>
        </w:rPr>
        <w:t>年度から健康経営顕彰制度を開始し、令和</w:t>
      </w:r>
      <w:r w:rsidR="00944AC8" w:rsidRPr="008E3EA6">
        <w:rPr>
          <w:rFonts w:ascii="ＭＳ ゴシック" w:eastAsia="ＭＳ ゴシック" w:hAnsi="ＭＳ ゴシック" w:hint="eastAsia"/>
        </w:rPr>
        <w:t>７</w:t>
      </w:r>
      <w:r w:rsidRPr="008E3EA6">
        <w:rPr>
          <w:rFonts w:ascii="ＭＳ ゴシック" w:eastAsia="ＭＳ ゴシック" w:hAnsi="ＭＳ ゴシック"/>
        </w:rPr>
        <w:t>年度から</w:t>
      </w:r>
      <w:r w:rsidRPr="008E3EA6">
        <w:rPr>
          <w:rFonts w:ascii="ＭＳ ゴシック" w:eastAsia="ＭＳ ゴシック" w:hAnsi="ＭＳ ゴシック" w:hint="eastAsia"/>
        </w:rPr>
        <w:t>健康経営顕彰制度の安定的な運営及び持続的発展、民間事業者の創意工夫を活かす観点から、日本経済新聞社（認定事務局）が健康経営優良法人認定制度を運営している。経済産業省は引き続き、日本経済社会を支える基盤としての健康経営を目指し、普及・推進を進る。</w:t>
      </w:r>
    </w:p>
    <w:p w14:paraId="7D3870DF" w14:textId="77777777" w:rsidR="004A1975" w:rsidRPr="008E3EA6" w:rsidRDefault="004A1975" w:rsidP="004A1975">
      <w:pPr>
        <w:rPr>
          <w:rFonts w:ascii="ＭＳ ゴシック" w:eastAsia="ＭＳ ゴシック" w:hAnsi="ＭＳ ゴシック"/>
        </w:rPr>
      </w:pPr>
    </w:p>
    <w:p w14:paraId="794F246D" w14:textId="77777777" w:rsidR="004A1975" w:rsidRPr="008E3EA6" w:rsidRDefault="004A1975" w:rsidP="004A1975">
      <w:pPr>
        <w:pStyle w:val="af7"/>
        <w:numPr>
          <w:ilvl w:val="0"/>
          <w:numId w:val="10"/>
        </w:numPr>
        <w:ind w:leftChars="0"/>
        <w:rPr>
          <w:rFonts w:ascii="ＭＳ ゴシック" w:eastAsia="ＭＳ ゴシック" w:hAnsi="ＭＳ ゴシック"/>
        </w:rPr>
      </w:pPr>
      <w:r w:rsidRPr="008E3EA6">
        <w:rPr>
          <w:rFonts w:ascii="ＭＳ ゴシック" w:eastAsia="ＭＳ ゴシック" w:hAnsi="ＭＳ ゴシック" w:hint="eastAsia"/>
        </w:rPr>
        <w:t>中小規模法人への裾野拡大</w:t>
      </w:r>
    </w:p>
    <w:p w14:paraId="6C356EE5" w14:textId="04C97F32" w:rsidR="004A1975" w:rsidRPr="008E3EA6" w:rsidRDefault="004A1975" w:rsidP="004A1975">
      <w:pPr>
        <w:rPr>
          <w:rFonts w:ascii="ＭＳ ゴシック" w:eastAsia="ＭＳ ゴシック" w:hAnsi="ＭＳ ゴシック"/>
        </w:rPr>
      </w:pPr>
      <w:r w:rsidRPr="008E3EA6">
        <w:rPr>
          <w:rFonts w:ascii="ＭＳ ゴシック" w:eastAsia="ＭＳ ゴシック" w:hAnsi="ＭＳ ゴシック" w:hint="eastAsia"/>
        </w:rPr>
        <w:t xml:space="preserve">　健康経営顕彰制度の創設から</w:t>
      </w:r>
      <w:r w:rsidR="004F0799" w:rsidRPr="008E3EA6">
        <w:rPr>
          <w:rFonts w:ascii="ＭＳ ゴシック" w:eastAsia="ＭＳ ゴシック" w:hAnsi="ＭＳ ゴシック" w:hint="eastAsia"/>
        </w:rPr>
        <w:t>１０</w:t>
      </w:r>
      <w:r w:rsidRPr="008E3EA6">
        <w:rPr>
          <w:rFonts w:ascii="ＭＳ ゴシック" w:eastAsia="ＭＳ ゴシック" w:hAnsi="ＭＳ ゴシック" w:hint="eastAsia"/>
        </w:rPr>
        <w:t>年以上が経過し、中小規模法人部門においては、</w:t>
      </w:r>
      <w:r w:rsidR="004F0799" w:rsidRPr="008E3EA6">
        <w:rPr>
          <w:rFonts w:ascii="ＭＳ ゴシック" w:eastAsia="ＭＳ ゴシック" w:hAnsi="ＭＳ ゴシック" w:hint="eastAsia"/>
        </w:rPr>
        <w:t>２</w:t>
      </w:r>
      <w:r w:rsidRPr="008E3EA6">
        <w:rPr>
          <w:rFonts w:ascii="ＭＳ ゴシック" w:eastAsia="ＭＳ ゴシック" w:hAnsi="ＭＳ ゴシック" w:hint="eastAsia"/>
        </w:rPr>
        <w:t>万社を超す申請があり、一定程度認知が拡大してきたところではある。しかしながら、資金や人的リソース不足等の理由から健康経営の実践が難しいという意見もあり、中小企業の全体数の約</w:t>
      </w:r>
      <w:r w:rsidRPr="008E3EA6">
        <w:rPr>
          <w:rFonts w:ascii="ＭＳ ゴシック" w:eastAsia="ＭＳ ゴシック" w:hAnsi="ＭＳ ゴシック"/>
        </w:rPr>
        <w:t>0.6</w:t>
      </w:r>
      <w:r w:rsidRPr="008E3EA6">
        <w:rPr>
          <w:rFonts w:ascii="ＭＳ ゴシック" w:eastAsia="ＭＳ ゴシック" w:hAnsi="ＭＳ ゴシック" w:hint="eastAsia"/>
        </w:rPr>
        <w:t>％と裾野拡大の余地は大きい。中小規模法人に対する健康経営の更なる普及に向けては、健康経営が企業価値向上に資することを示し、さらには具体的なインセンティブを与えることで、中小規模法人の行動変容を促し、裾野拡大が加速することが必要と考えられる。また、自社だけでは健康経営の実践が困難というヒアリング結果もあり、商工会議所等の経営支援機関等の伴走支援も有効ではないかと考えられる。</w:t>
      </w:r>
    </w:p>
    <w:p w14:paraId="58EC266D" w14:textId="77777777" w:rsidR="004A1975" w:rsidRPr="008E3EA6" w:rsidRDefault="004A1975" w:rsidP="004A1975">
      <w:pPr>
        <w:ind w:firstLineChars="100" w:firstLine="210"/>
        <w:rPr>
          <w:rFonts w:ascii="ＭＳ ゴシック" w:eastAsia="ＭＳ ゴシック" w:hAnsi="ＭＳ ゴシック"/>
        </w:rPr>
      </w:pPr>
      <w:r w:rsidRPr="008E3EA6">
        <w:rPr>
          <w:rFonts w:ascii="ＭＳ ゴシック" w:eastAsia="ＭＳ ゴシック" w:hAnsi="ＭＳ ゴシック" w:hint="eastAsia"/>
        </w:rPr>
        <w:t>上記の観点を踏まえ、中小規模法人の裾野拡大に向けた施策を提案し、経済産業省及び健康経営優良法人認定事務局等の関係機関と協議のうえ、具体的な施策を実施する。</w:t>
      </w:r>
    </w:p>
    <w:p w14:paraId="768AF857" w14:textId="77777777" w:rsidR="004A1975" w:rsidRPr="008E3EA6" w:rsidRDefault="004A1975" w:rsidP="004A1975">
      <w:pPr>
        <w:pStyle w:val="af7"/>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4C660C27" w14:textId="77777777" w:rsidR="004A1975" w:rsidRPr="008E3EA6" w:rsidRDefault="004A1975" w:rsidP="004A1975">
      <w:pPr>
        <w:widowControl/>
        <w:numPr>
          <w:ilvl w:val="0"/>
          <w:numId w:val="8"/>
        </w:numPr>
        <w:rPr>
          <w:rFonts w:ascii="ＭＳ ゴシック" w:eastAsia="ＭＳ ゴシック" w:hAnsi="ＭＳ ゴシック"/>
          <w:bCs/>
        </w:rPr>
      </w:pPr>
      <w:r w:rsidRPr="008E3EA6">
        <w:rPr>
          <w:rFonts w:ascii="ＭＳ ゴシック" w:eastAsia="ＭＳ ゴシック" w:hAnsi="ＭＳ ゴシック" w:hint="eastAsia"/>
        </w:rPr>
        <w:t>健康経営に取り組まない法人の原因の特定と原因を踏まえた解決策の考察</w:t>
      </w:r>
    </w:p>
    <w:p w14:paraId="01ED1966" w14:textId="77777777" w:rsidR="004A1975" w:rsidRPr="008E3EA6" w:rsidRDefault="004A1975" w:rsidP="004A1975">
      <w:pPr>
        <w:widowControl/>
        <w:numPr>
          <w:ilvl w:val="0"/>
          <w:numId w:val="8"/>
        </w:numPr>
        <w:autoSpaceDE w:val="0"/>
        <w:autoSpaceDN w:val="0"/>
        <w:adjustRightInd w:val="0"/>
        <w:jc w:val="left"/>
        <w:textAlignment w:val="baseline"/>
        <w:rPr>
          <w:rFonts w:ascii="ＭＳ ゴシック" w:eastAsia="ＭＳ ゴシック" w:hAnsi="ＭＳ ゴシック"/>
        </w:rPr>
      </w:pPr>
      <w:r w:rsidRPr="008E3EA6">
        <w:rPr>
          <w:rFonts w:ascii="ＭＳ ゴシック" w:eastAsia="ＭＳ ゴシック" w:hAnsi="ＭＳ ゴシック" w:hint="eastAsia"/>
        </w:rPr>
        <w:t>中小規模法人が健康経営に取り組むことで得られる効果の可視化、インセンティブ設計の提案</w:t>
      </w:r>
    </w:p>
    <w:p w14:paraId="7FF420BD" w14:textId="77777777" w:rsidR="004A1975" w:rsidRPr="008E3EA6" w:rsidRDefault="004A1975" w:rsidP="004A1975">
      <w:pPr>
        <w:widowControl/>
        <w:numPr>
          <w:ilvl w:val="0"/>
          <w:numId w:val="8"/>
        </w:numPr>
        <w:autoSpaceDE w:val="0"/>
        <w:autoSpaceDN w:val="0"/>
        <w:adjustRightInd w:val="0"/>
        <w:jc w:val="left"/>
        <w:textAlignment w:val="baseline"/>
        <w:rPr>
          <w:rFonts w:ascii="ＭＳ ゴシック" w:eastAsia="ＭＳ ゴシック" w:hAnsi="ＭＳ ゴシック"/>
        </w:rPr>
      </w:pPr>
      <w:r w:rsidRPr="008E3EA6">
        <w:rPr>
          <w:rFonts w:ascii="ＭＳ ゴシック" w:eastAsia="ＭＳ ゴシック" w:hAnsi="ＭＳ ゴシック" w:hint="eastAsia"/>
        </w:rPr>
        <w:t xml:space="preserve">商工会議所等の経営支援機関の協力を促す施策の提案及びその実施　</w:t>
      </w:r>
    </w:p>
    <w:p w14:paraId="5398E5D4" w14:textId="77777777" w:rsidR="004A1975" w:rsidRPr="008E3EA6" w:rsidRDefault="004A1975" w:rsidP="004A1975">
      <w:pPr>
        <w:widowControl/>
        <w:numPr>
          <w:ilvl w:val="0"/>
          <w:numId w:val="8"/>
        </w:numPr>
        <w:autoSpaceDE w:val="0"/>
        <w:autoSpaceDN w:val="0"/>
        <w:adjustRightInd w:val="0"/>
        <w:jc w:val="left"/>
        <w:textAlignment w:val="baseline"/>
        <w:rPr>
          <w:rFonts w:ascii="ＭＳ ゴシック" w:eastAsia="ＭＳ ゴシック" w:hAnsi="ＭＳ ゴシック"/>
        </w:rPr>
      </w:pPr>
      <w:r w:rsidRPr="008E3EA6">
        <w:rPr>
          <w:rFonts w:ascii="ＭＳ ゴシック" w:eastAsia="ＭＳ ゴシック" w:hAnsi="ＭＳ ゴシック" w:hint="eastAsia"/>
        </w:rPr>
        <w:t>小規模法人に向けた制度設計の提案及びその実施　等</w:t>
      </w:r>
    </w:p>
    <w:p w14:paraId="2BB5C777" w14:textId="77777777" w:rsidR="004A1975" w:rsidRPr="008E3EA6" w:rsidRDefault="004A1975" w:rsidP="004A1975">
      <w:pPr>
        <w:rPr>
          <w:rFonts w:ascii="ＭＳ ゴシック" w:eastAsia="ＭＳ ゴシック" w:hAnsi="ＭＳ ゴシック"/>
        </w:rPr>
      </w:pPr>
    </w:p>
    <w:p w14:paraId="77B1E4B6" w14:textId="77777777" w:rsidR="004A1975" w:rsidRPr="008E3EA6" w:rsidRDefault="004A1975" w:rsidP="004A1975">
      <w:pPr>
        <w:pStyle w:val="af7"/>
        <w:numPr>
          <w:ilvl w:val="0"/>
          <w:numId w:val="10"/>
        </w:numPr>
        <w:ind w:leftChars="0"/>
        <w:rPr>
          <w:rFonts w:ascii="ＭＳ ゴシック" w:eastAsia="ＭＳ ゴシック" w:hAnsi="ＭＳ ゴシック"/>
        </w:rPr>
      </w:pPr>
      <w:r w:rsidRPr="008E3EA6">
        <w:rPr>
          <w:rFonts w:ascii="ＭＳ ゴシック" w:eastAsia="ＭＳ ゴシック" w:hAnsi="ＭＳ ゴシック" w:hint="eastAsia"/>
        </w:rPr>
        <w:t>健康経営の国際展開</w:t>
      </w:r>
    </w:p>
    <w:p w14:paraId="7EA01B11" w14:textId="77777777" w:rsidR="004A1975" w:rsidRPr="008E3EA6" w:rsidRDefault="004A1975" w:rsidP="004A1975">
      <w:pPr>
        <w:widowControl/>
        <w:ind w:firstLineChars="100" w:firstLine="210"/>
        <w:rPr>
          <w:rFonts w:ascii="ＭＳ ゴシック" w:eastAsia="ＭＳ ゴシック" w:hAnsi="ＭＳ ゴシック"/>
        </w:rPr>
      </w:pPr>
      <w:r w:rsidRPr="008E3EA6">
        <w:rPr>
          <w:rFonts w:ascii="ＭＳ ゴシック" w:eastAsia="ＭＳ ゴシック" w:hAnsi="ＭＳ ゴシック" w:hint="eastAsia"/>
        </w:rPr>
        <w:t>経済産業省では健康経営の概念・顕彰制度の国際展開によるグローバルでのヘルスケア関連市場の創出を目指している。特にタイにおいては、ISO25554のフレームに沿った顕彰制度の実証事業が検討されており、経済産業省も後方支援を行っているところである。また、これまでの調査から、アカデミアや公的機関等の個別の事業として健康経営の国際展開が進められていることが明らかとなっており、これらを集約・整理することでより統一的かつ効果的な施策の実施が期待される。</w:t>
      </w:r>
    </w:p>
    <w:p w14:paraId="5F3B4C3E" w14:textId="77777777" w:rsidR="004A1975" w:rsidRPr="008E3EA6" w:rsidRDefault="004A1975" w:rsidP="004A1975">
      <w:pPr>
        <w:widowControl/>
        <w:ind w:firstLineChars="100" w:firstLine="210"/>
        <w:rPr>
          <w:rFonts w:ascii="ＭＳ ゴシック" w:eastAsia="ＭＳ ゴシック" w:hAnsi="ＭＳ ゴシック"/>
        </w:rPr>
      </w:pPr>
      <w:r w:rsidRPr="008E3EA6">
        <w:rPr>
          <w:rFonts w:ascii="ＭＳ ゴシック" w:eastAsia="ＭＳ ゴシック" w:hAnsi="ＭＳ ゴシック" w:hint="eastAsia"/>
        </w:rPr>
        <w:lastRenderedPageBreak/>
        <w:t>ついては、上記の観点を踏まえ、健康経営の国際展開に向けた施策を提案し、経済産業省及び関係機関と協議のうえ、具体的な施策を実施する。</w:t>
      </w:r>
    </w:p>
    <w:p w14:paraId="00E8C41D" w14:textId="77777777" w:rsidR="004A1975" w:rsidRPr="008E3EA6" w:rsidRDefault="004A1975" w:rsidP="004A1975">
      <w:pPr>
        <w:pStyle w:val="af7"/>
        <w:widowControl/>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7CB83AFD" w14:textId="77777777" w:rsidR="004A1975" w:rsidRPr="008E3EA6" w:rsidRDefault="004A1975" w:rsidP="004A1975">
      <w:pPr>
        <w:pStyle w:val="af7"/>
        <w:widowControl/>
        <w:numPr>
          <w:ilvl w:val="0"/>
          <w:numId w:val="13"/>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タイにおける顕彰制度の実証事業の支援</w:t>
      </w:r>
    </w:p>
    <w:p w14:paraId="42BBED6E" w14:textId="77777777" w:rsidR="004A1975" w:rsidRPr="008E3EA6" w:rsidRDefault="004A1975" w:rsidP="004A1975">
      <w:pPr>
        <w:pStyle w:val="af7"/>
        <w:widowControl/>
        <w:numPr>
          <w:ilvl w:val="0"/>
          <w:numId w:val="13"/>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各国の健康経営の国際展開事業の整理と横展開に向けた提案及びその実施</w:t>
      </w:r>
    </w:p>
    <w:p w14:paraId="3E905B2B" w14:textId="77777777" w:rsidR="004A1975" w:rsidRPr="008E3EA6" w:rsidRDefault="004A1975" w:rsidP="004A1975">
      <w:pPr>
        <w:pStyle w:val="af7"/>
        <w:widowControl/>
        <w:numPr>
          <w:ilvl w:val="0"/>
          <w:numId w:val="13"/>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グーバルにおける健康経営の実施状況の把握（海外事業所や関係者へのヒアリング）</w:t>
      </w:r>
    </w:p>
    <w:p w14:paraId="43066207" w14:textId="77777777" w:rsidR="004A1975" w:rsidRPr="008E3EA6" w:rsidRDefault="004A1975" w:rsidP="004A1975">
      <w:pPr>
        <w:pStyle w:val="af7"/>
        <w:widowControl/>
        <w:numPr>
          <w:ilvl w:val="0"/>
          <w:numId w:val="13"/>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ISO25554の国際普及及び同ISOの子規格策定に関する施策の検討及び支援</w:t>
      </w:r>
    </w:p>
    <w:p w14:paraId="66EB857A" w14:textId="77777777" w:rsidR="004A1975" w:rsidRPr="008E3EA6" w:rsidRDefault="004A1975" w:rsidP="004A1975">
      <w:pPr>
        <w:widowControl/>
        <w:numPr>
          <w:ilvl w:val="0"/>
          <w:numId w:val="13"/>
        </w:numPr>
        <w:ind w:left="993" w:hanging="426"/>
        <w:rPr>
          <w:rFonts w:ascii="ＭＳ ゴシック" w:eastAsia="ＭＳ ゴシック" w:hAnsi="ＭＳ ゴシック"/>
        </w:rPr>
      </w:pPr>
      <w:r w:rsidRPr="008E3EA6">
        <w:rPr>
          <w:rFonts w:ascii="ＭＳ ゴシック" w:eastAsia="ＭＳ ゴシック" w:hAnsi="ＭＳ ゴシック" w:hint="eastAsia"/>
        </w:rPr>
        <w:t>OECD調査プロジェクトに関するサポート</w:t>
      </w:r>
    </w:p>
    <w:p w14:paraId="746C787A" w14:textId="77777777" w:rsidR="004A1975" w:rsidRPr="008E3EA6" w:rsidRDefault="004A1975" w:rsidP="004A1975">
      <w:pPr>
        <w:widowControl/>
        <w:numPr>
          <w:ilvl w:val="0"/>
          <w:numId w:val="13"/>
        </w:numPr>
        <w:ind w:left="993" w:hanging="426"/>
        <w:rPr>
          <w:rFonts w:ascii="ＭＳ ゴシック" w:eastAsia="ＭＳ ゴシック" w:hAnsi="ＭＳ ゴシック"/>
        </w:rPr>
      </w:pPr>
      <w:r w:rsidRPr="008E3EA6">
        <w:rPr>
          <w:rFonts w:ascii="ＭＳ ゴシック" w:eastAsia="ＭＳ ゴシック" w:hAnsi="ＭＳ ゴシック" w:hint="eastAsia"/>
        </w:rPr>
        <w:t>現地視察や政府機関等との意見交換時のサポート</w:t>
      </w:r>
    </w:p>
    <w:p w14:paraId="0056D463" w14:textId="77777777" w:rsidR="004A1975" w:rsidRPr="008E3EA6" w:rsidRDefault="004A1975" w:rsidP="004A1975">
      <w:pPr>
        <w:pStyle w:val="af7"/>
        <w:widowControl/>
        <w:numPr>
          <w:ilvl w:val="0"/>
          <w:numId w:val="13"/>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必要資料の英訳・和訳サポート、通訳の派遣　等</w:t>
      </w:r>
    </w:p>
    <w:p w14:paraId="1E1E9B61" w14:textId="77777777" w:rsidR="004A1975" w:rsidRPr="008E3EA6" w:rsidRDefault="004A1975" w:rsidP="004A1975">
      <w:pPr>
        <w:widowControl/>
        <w:rPr>
          <w:rFonts w:ascii="ＭＳ ゴシック" w:eastAsia="ＭＳ ゴシック" w:hAnsi="ＭＳ ゴシック"/>
        </w:rPr>
      </w:pPr>
    </w:p>
    <w:p w14:paraId="173BA1AC" w14:textId="77777777" w:rsidR="004A1975" w:rsidRPr="008E3EA6" w:rsidRDefault="004A1975" w:rsidP="004A1975">
      <w:pPr>
        <w:pStyle w:val="af7"/>
        <w:numPr>
          <w:ilvl w:val="0"/>
          <w:numId w:val="10"/>
        </w:numPr>
        <w:ind w:leftChars="0"/>
        <w:rPr>
          <w:rFonts w:ascii="ＭＳ ゴシック" w:eastAsia="ＭＳ ゴシック" w:hAnsi="ＭＳ ゴシック"/>
        </w:rPr>
      </w:pPr>
      <w:r w:rsidRPr="008E3EA6">
        <w:rPr>
          <w:rFonts w:ascii="ＭＳ ゴシック" w:eastAsia="ＭＳ ゴシック" w:hAnsi="ＭＳ ゴシック" w:hint="eastAsia"/>
        </w:rPr>
        <w:t>若年層への健康経営の理解促進・定着に向けた取組</w:t>
      </w:r>
    </w:p>
    <w:p w14:paraId="65B605A5" w14:textId="77777777" w:rsidR="004A1975" w:rsidRPr="008E3EA6" w:rsidRDefault="004A1975" w:rsidP="004A1975">
      <w:pPr>
        <w:widowControl/>
        <w:ind w:left="283" w:hangingChars="135" w:hanging="283"/>
        <w:rPr>
          <w:rFonts w:ascii="ＭＳ ゴシック" w:eastAsia="ＭＳ ゴシック" w:hAnsi="ＭＳ ゴシック"/>
        </w:rPr>
      </w:pPr>
      <w:r w:rsidRPr="008E3EA6">
        <w:rPr>
          <w:rFonts w:ascii="ＭＳ ゴシック" w:eastAsia="ＭＳ ゴシック" w:hAnsi="ＭＳ ゴシック" w:hint="eastAsia"/>
        </w:rPr>
        <w:t xml:space="preserve">　　若年層に健康経営の概念を浸透させることは、就職・進路選択の段階において、健康経営に取り組む企業が評価・選択されやすい環境の形成につながり、企業の競争力向上や健康経営の更なる普及に資するものである。一方で、健康経営は企業内部の取組として捉えられることが多く、若年層にとっては、企業選択の判断軸として十分に認識されていないのが現状である。</w:t>
      </w:r>
    </w:p>
    <w:p w14:paraId="130373B2" w14:textId="77777777" w:rsidR="004A1975" w:rsidRPr="008E3EA6" w:rsidRDefault="004A1975" w:rsidP="004A1975">
      <w:pPr>
        <w:widowControl/>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このため、本事業では、若年層が健康経営を企業の取組として具体的に理解し、企業の魅力や競争力と結び付けて認識できるよう、企業と若年層の接点創出や、学生の視点を取り入れた評価・発信の仕組みを通じた理解促進の方策について検討を行い、経済産業省及び関係機関と協議のうえ、具体的な施策を実施する。</w:t>
      </w:r>
    </w:p>
    <w:p w14:paraId="067A2499" w14:textId="77777777" w:rsidR="004A1975" w:rsidRPr="008E3EA6" w:rsidRDefault="004A1975" w:rsidP="004A1975">
      <w:pPr>
        <w:pStyle w:val="af7"/>
        <w:widowControl/>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16DAA626" w14:textId="77777777" w:rsidR="004A1975" w:rsidRPr="008E3EA6" w:rsidRDefault="004A1975" w:rsidP="004A1975">
      <w:pPr>
        <w:pStyle w:val="af7"/>
        <w:widowControl/>
        <w:numPr>
          <w:ilvl w:val="0"/>
          <w:numId w:val="9"/>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若年層の企業選択行動や情報収集の実態を踏まえた、健康経営に対する認識や関心の整理</w:t>
      </w:r>
    </w:p>
    <w:p w14:paraId="5D24CBDB" w14:textId="77777777" w:rsidR="004A1975" w:rsidRPr="008E3EA6" w:rsidRDefault="004A1975" w:rsidP="004A1975">
      <w:pPr>
        <w:pStyle w:val="af7"/>
        <w:widowControl/>
        <w:numPr>
          <w:ilvl w:val="0"/>
          <w:numId w:val="9"/>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健康経営優良法人認定企業を中心とした、若年層向けの就職相談会・シンポジウム等の企画・実施を通じた、企業と若年層との接点創出</w:t>
      </w:r>
    </w:p>
    <w:p w14:paraId="67AD7868" w14:textId="77777777" w:rsidR="004A1975" w:rsidRPr="008E3EA6" w:rsidRDefault="004A1975" w:rsidP="004A1975">
      <w:pPr>
        <w:pStyle w:val="af7"/>
        <w:widowControl/>
        <w:numPr>
          <w:ilvl w:val="0"/>
          <w:numId w:val="9"/>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学生の視点から健康経営に取り組む企業を評価・発信する仕組み（学生が選ぶ企業アワード等）の企画・検討</w:t>
      </w:r>
    </w:p>
    <w:p w14:paraId="04F1248C" w14:textId="77777777" w:rsidR="004A1975" w:rsidRPr="008E3EA6" w:rsidRDefault="004A1975" w:rsidP="004A1975">
      <w:pPr>
        <w:pStyle w:val="af7"/>
        <w:widowControl/>
        <w:numPr>
          <w:ilvl w:val="0"/>
          <w:numId w:val="9"/>
        </w:numPr>
        <w:ind w:leftChars="0" w:left="993" w:hanging="426"/>
        <w:rPr>
          <w:rFonts w:ascii="ＭＳ ゴシック" w:eastAsia="ＭＳ ゴシック" w:hAnsi="ＭＳ ゴシック"/>
        </w:rPr>
      </w:pPr>
      <w:r w:rsidRPr="008E3EA6">
        <w:rPr>
          <w:rFonts w:ascii="ＭＳ ゴシック" w:eastAsia="ＭＳ ゴシック" w:hAnsi="ＭＳ ゴシック" w:hint="eastAsia"/>
        </w:rPr>
        <w:t>これらの取組を通じて得られた知見を踏まえ、若年層への健康経営の理解促進が企業の人材確保や競争力向上に与える効果の整理</w:t>
      </w:r>
    </w:p>
    <w:p w14:paraId="3213BE84" w14:textId="77777777" w:rsidR="004A1975" w:rsidRPr="008E3EA6" w:rsidRDefault="004A1975" w:rsidP="004A1975">
      <w:pPr>
        <w:widowControl/>
        <w:rPr>
          <w:rFonts w:ascii="ＭＳ ゴシック" w:eastAsia="ＭＳ ゴシック" w:hAnsi="ＭＳ ゴシック"/>
        </w:rPr>
      </w:pPr>
    </w:p>
    <w:p w14:paraId="3A809583" w14:textId="77777777" w:rsidR="004A1975" w:rsidRPr="008E3EA6" w:rsidRDefault="004A1975" w:rsidP="004A1975">
      <w:pPr>
        <w:widowControl/>
        <w:rPr>
          <w:rFonts w:ascii="ＭＳ ゴシック" w:eastAsia="ＭＳ ゴシック" w:hAnsi="ＭＳ ゴシック"/>
          <w:u w:val="single"/>
        </w:rPr>
      </w:pPr>
      <w:r w:rsidRPr="008E3EA6">
        <w:rPr>
          <w:rFonts w:ascii="ＭＳ ゴシック" w:eastAsia="ＭＳ ゴシック" w:hAnsi="ＭＳ ゴシック" w:hint="eastAsia"/>
          <w:u w:val="single"/>
        </w:rPr>
        <w:t>（３）健康経営銘柄等の選定支援等</w:t>
      </w:r>
    </w:p>
    <w:p w14:paraId="71F487F9" w14:textId="77777777" w:rsidR="004A1975" w:rsidRPr="008E3EA6" w:rsidRDefault="004A1975" w:rsidP="004A1975">
      <w:pPr>
        <w:widowControl/>
        <w:rPr>
          <w:rFonts w:ascii="ＭＳ ゴシック" w:eastAsia="ＭＳ ゴシック" w:hAnsi="ＭＳ ゴシック"/>
        </w:rPr>
      </w:pPr>
      <w:r w:rsidRPr="008E3EA6">
        <w:rPr>
          <w:rFonts w:ascii="ＭＳ ゴシック" w:eastAsia="ＭＳ ゴシック" w:hAnsi="ＭＳ ゴシック" w:hint="eastAsia"/>
        </w:rPr>
        <w:t xml:space="preserve">　健康経営銘柄とは従業員の健康に関する優れた取組をし、かつ自己資本利益率等が一定水準以上の企業を経済産業省と東京証券取引所が選定するもの。また、令和８年度から健康経営銘柄の殿堂入り制度（仮称）を選定するにあたり、以下に記載する業務を実施し、支援をすること。</w:t>
      </w:r>
    </w:p>
    <w:p w14:paraId="4D113CF0" w14:textId="77777777" w:rsidR="004A1975" w:rsidRPr="008E3EA6" w:rsidRDefault="004A1975" w:rsidP="004A1975">
      <w:pPr>
        <w:widowControl/>
        <w:rPr>
          <w:rFonts w:ascii="ＭＳ ゴシック" w:eastAsia="ＭＳ ゴシック" w:hAnsi="ＭＳ ゴシック"/>
        </w:rPr>
      </w:pPr>
    </w:p>
    <w:p w14:paraId="295BA92B" w14:textId="77777777" w:rsidR="004A1975" w:rsidRPr="008E3EA6" w:rsidRDefault="004A1975" w:rsidP="004A1975">
      <w:pPr>
        <w:pStyle w:val="af7"/>
        <w:numPr>
          <w:ilvl w:val="0"/>
          <w:numId w:val="11"/>
        </w:numPr>
        <w:ind w:leftChars="0"/>
        <w:rPr>
          <w:rFonts w:ascii="ＭＳ ゴシック" w:eastAsia="ＭＳ ゴシック" w:hAnsi="ＭＳ ゴシック"/>
        </w:rPr>
      </w:pPr>
      <w:r w:rsidRPr="008E3EA6">
        <w:rPr>
          <w:rFonts w:ascii="ＭＳ ゴシック" w:eastAsia="ＭＳ ゴシック" w:hAnsi="ＭＳ ゴシック" w:hint="eastAsia"/>
        </w:rPr>
        <w:t>健康経営銘柄の殿堂入り制度（仮称）の制度設計支援</w:t>
      </w:r>
    </w:p>
    <w:p w14:paraId="3C759244" w14:textId="77777777" w:rsidR="004A1975" w:rsidRPr="008E3EA6" w:rsidRDefault="004A1975" w:rsidP="004A1975">
      <w:pPr>
        <w:pStyle w:val="af7"/>
        <w:ind w:leftChars="0" w:left="360"/>
        <w:rPr>
          <w:rFonts w:ascii="ＭＳ ゴシック" w:eastAsia="ＭＳ ゴシック" w:hAnsi="ＭＳ ゴシック"/>
        </w:rPr>
      </w:pPr>
      <w:r w:rsidRPr="008E3EA6">
        <w:rPr>
          <w:rFonts w:ascii="ＭＳ ゴシック" w:eastAsia="ＭＳ ゴシック" w:hAnsi="ＭＳ ゴシック" w:hint="eastAsia"/>
        </w:rPr>
        <w:t>健康経営は、継続的な実践が、企業の人的資本・社会関係資本の形成、蓄積に寄与することを踏まえ、令和８年度より健康経営銘柄の殿堂入り制度（仮称）を創設するにあたり、経済産業省と協議のうえ、以下の業務を実施する。</w:t>
      </w:r>
    </w:p>
    <w:p w14:paraId="057904A9" w14:textId="77777777" w:rsidR="004A1975" w:rsidRPr="008E3EA6" w:rsidRDefault="004A1975" w:rsidP="004A1975">
      <w:pPr>
        <w:pStyle w:val="af7"/>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0EB48597" w14:textId="77777777" w:rsidR="004A1975" w:rsidRPr="008E3EA6" w:rsidRDefault="004A1975" w:rsidP="004A1975">
      <w:pPr>
        <w:pStyle w:val="af7"/>
        <w:numPr>
          <w:ilvl w:val="0"/>
          <w:numId w:val="12"/>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仮称殿堂入り制度の設計</w:t>
      </w:r>
    </w:p>
    <w:p w14:paraId="3E759C31" w14:textId="77777777" w:rsidR="004A1975" w:rsidRPr="008E3EA6" w:rsidRDefault="004A1975" w:rsidP="004A1975">
      <w:pPr>
        <w:pStyle w:val="af7"/>
        <w:numPr>
          <w:ilvl w:val="0"/>
          <w:numId w:val="12"/>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仮称殿堂入り企業のロゴマークの作成</w:t>
      </w:r>
    </w:p>
    <w:p w14:paraId="40F5CF54" w14:textId="77777777" w:rsidR="004A1975" w:rsidRPr="008E3EA6" w:rsidRDefault="004A1975" w:rsidP="004A1975">
      <w:pPr>
        <w:pStyle w:val="af7"/>
        <w:numPr>
          <w:ilvl w:val="0"/>
          <w:numId w:val="12"/>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殿堂入り企業の取組をまとめたショートムービーの作成</w:t>
      </w:r>
    </w:p>
    <w:p w14:paraId="311FA6F4" w14:textId="77777777" w:rsidR="004A1975" w:rsidRPr="008E3EA6" w:rsidRDefault="004A1975" w:rsidP="004A1975">
      <w:pPr>
        <w:widowControl/>
        <w:rPr>
          <w:rFonts w:ascii="ＭＳ ゴシック" w:eastAsia="ＭＳ ゴシック" w:hAnsi="ＭＳ ゴシック"/>
        </w:rPr>
      </w:pPr>
    </w:p>
    <w:p w14:paraId="2654A586" w14:textId="1D1B8C92" w:rsidR="004A1975" w:rsidRPr="008E3EA6" w:rsidRDefault="004A1975" w:rsidP="004A1975">
      <w:pPr>
        <w:pStyle w:val="af7"/>
        <w:widowControl/>
        <w:numPr>
          <w:ilvl w:val="0"/>
          <w:numId w:val="11"/>
        </w:numPr>
        <w:ind w:leftChars="0"/>
        <w:rPr>
          <w:rFonts w:ascii="ＭＳ ゴシック" w:eastAsia="ＭＳ ゴシック" w:hAnsi="ＭＳ ゴシック"/>
        </w:rPr>
      </w:pPr>
      <w:bookmarkStart w:id="0" w:name="_Hlk156770531"/>
      <w:r w:rsidRPr="008E3EA6">
        <w:rPr>
          <w:rFonts w:ascii="ＭＳ ゴシック" w:eastAsia="ＭＳ ゴシック" w:hAnsi="ＭＳ ゴシック" w:hint="eastAsia"/>
        </w:rPr>
        <w:t>健康経営銘柄</w:t>
      </w:r>
      <w:r w:rsidR="00D967F1">
        <w:rPr>
          <w:rFonts w:ascii="ＭＳ ゴシック" w:eastAsia="ＭＳ ゴシック" w:hAnsi="ＭＳ ゴシック" w:hint="eastAsia"/>
        </w:rPr>
        <w:t>２０２７</w:t>
      </w:r>
      <w:r w:rsidRPr="008E3EA6">
        <w:rPr>
          <w:rFonts w:ascii="ＭＳ ゴシック" w:eastAsia="ＭＳ ゴシック" w:hAnsi="ＭＳ ゴシック" w:hint="eastAsia"/>
        </w:rPr>
        <w:t>の選定等支援</w:t>
      </w:r>
    </w:p>
    <w:p w14:paraId="185ED914" w14:textId="03E15214"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健康経営銘柄</w:t>
      </w:r>
      <w:r w:rsidR="00D967F1">
        <w:rPr>
          <w:rFonts w:ascii="ＭＳ ゴシック" w:eastAsia="ＭＳ ゴシック" w:hAnsi="ＭＳ ゴシック" w:hint="eastAsia"/>
        </w:rPr>
        <w:t>２０２７</w:t>
      </w:r>
      <w:r w:rsidRPr="008E3EA6">
        <w:rPr>
          <w:rFonts w:ascii="ＭＳ ゴシック" w:eastAsia="ＭＳ ゴシック" w:hAnsi="ＭＳ ゴシック" w:hint="eastAsia"/>
        </w:rPr>
        <w:t>の選定基準検討、選定作業の支援、健康経営銘柄レポートの作成を行う。なお、具体的な実施方法については、受託後、健康経営推進検討会や認定事務局で行う各委員会における指摘等に応じて修正の上、最終決定する。</w:t>
      </w:r>
    </w:p>
    <w:p w14:paraId="09BA8E1D" w14:textId="77777777" w:rsidR="004A1975" w:rsidRPr="008E3EA6" w:rsidRDefault="004A1975" w:rsidP="004A1975">
      <w:pPr>
        <w:pStyle w:val="af7"/>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54EAAAB4" w14:textId="2EE11528" w:rsidR="004A1975" w:rsidRPr="008E3EA6" w:rsidRDefault="004A1975" w:rsidP="004A1975">
      <w:pPr>
        <w:widowControl/>
        <w:numPr>
          <w:ilvl w:val="0"/>
          <w:numId w:val="7"/>
        </w:numPr>
        <w:ind w:left="709" w:hanging="142"/>
        <w:rPr>
          <w:rFonts w:ascii="ＭＳ ゴシック" w:eastAsia="ＭＳ ゴシック" w:hAnsi="ＭＳ ゴシック"/>
        </w:rPr>
      </w:pPr>
      <w:r w:rsidRPr="008E3EA6">
        <w:rPr>
          <w:rFonts w:ascii="ＭＳ ゴシック" w:eastAsia="ＭＳ ゴシック" w:hAnsi="ＭＳ ゴシック" w:hint="eastAsia"/>
        </w:rPr>
        <w:t>健康経営銘柄</w:t>
      </w:r>
      <w:r w:rsidR="00D967F1">
        <w:rPr>
          <w:rFonts w:ascii="ＭＳ ゴシック" w:eastAsia="ＭＳ ゴシック" w:hAnsi="ＭＳ ゴシック" w:hint="eastAsia"/>
        </w:rPr>
        <w:t>２０２７</w:t>
      </w:r>
      <w:r w:rsidRPr="008E3EA6">
        <w:rPr>
          <w:rFonts w:ascii="ＭＳ ゴシック" w:eastAsia="ＭＳ ゴシック" w:hAnsi="ＭＳ ゴシック" w:hint="eastAsia"/>
        </w:rPr>
        <w:t>選定支援のための情報提供及び整理</w:t>
      </w:r>
    </w:p>
    <w:p w14:paraId="49A38FC2"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より社会的付加価値の高い健康経営銘柄の選定に向けた基準改善事項の検討</w:t>
      </w:r>
    </w:p>
    <w:p w14:paraId="22CEF38C"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より効果的な健康経営銘柄の表彰企画及び実施方法の検討</w:t>
      </w:r>
    </w:p>
    <w:p w14:paraId="7862152D"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健康経営銘柄レポートに記載する内容及び情報発信手法の検討</w:t>
      </w:r>
    </w:p>
    <w:p w14:paraId="65D35EF3"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選定企業紹介レポートの作成</w:t>
      </w:r>
    </w:p>
    <w:p w14:paraId="78EE7700"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健康経営銘柄2028のロゴマークの作成</w:t>
      </w:r>
    </w:p>
    <w:p w14:paraId="6F583C53"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健康経営銘柄選定企業の副賞作成</w:t>
      </w:r>
    </w:p>
    <w:p w14:paraId="270F29C6" w14:textId="77777777" w:rsidR="004A1975" w:rsidRPr="008E3EA6" w:rsidRDefault="004A1975" w:rsidP="004A1975">
      <w:pPr>
        <w:widowControl/>
        <w:numPr>
          <w:ilvl w:val="0"/>
          <w:numId w:val="7"/>
        </w:numPr>
        <w:ind w:left="567" w:firstLine="0"/>
        <w:rPr>
          <w:rFonts w:ascii="ＭＳ ゴシック" w:eastAsia="ＭＳ ゴシック" w:hAnsi="ＭＳ ゴシック"/>
        </w:rPr>
      </w:pPr>
      <w:r w:rsidRPr="008E3EA6">
        <w:rPr>
          <w:rFonts w:ascii="ＭＳ ゴシック" w:eastAsia="ＭＳ ゴシック" w:hAnsi="ＭＳ ゴシック" w:hint="eastAsia"/>
        </w:rPr>
        <w:t>参加者へのアンケート等事後評価　等</w:t>
      </w:r>
    </w:p>
    <w:p w14:paraId="0BC260E2" w14:textId="77777777" w:rsidR="004A1975" w:rsidRPr="008E3EA6" w:rsidRDefault="004A1975" w:rsidP="004A1975">
      <w:pPr>
        <w:widowControl/>
        <w:rPr>
          <w:rFonts w:ascii="ＭＳ ゴシック" w:eastAsia="ＭＳ ゴシック" w:hAnsi="ＭＳ ゴシック"/>
        </w:rPr>
      </w:pPr>
    </w:p>
    <w:p w14:paraId="3B0B6A4F" w14:textId="77777777" w:rsidR="004A1975" w:rsidRPr="008E3EA6" w:rsidRDefault="004A1975" w:rsidP="004A1975">
      <w:pPr>
        <w:pStyle w:val="af7"/>
        <w:widowControl/>
        <w:numPr>
          <w:ilvl w:val="0"/>
          <w:numId w:val="11"/>
        </w:numPr>
        <w:ind w:leftChars="0"/>
        <w:rPr>
          <w:rFonts w:ascii="ＭＳ ゴシック" w:eastAsia="ＭＳ ゴシック" w:hAnsi="ＭＳ ゴシック"/>
        </w:rPr>
      </w:pPr>
      <w:r w:rsidRPr="008E3EA6">
        <w:rPr>
          <w:rFonts w:ascii="ＭＳ ゴシック" w:eastAsia="ＭＳ ゴシック" w:hAnsi="ＭＳ ゴシック" w:hint="eastAsia"/>
        </w:rPr>
        <w:t>テーマ別ベストプラクティスの選定等支援</w:t>
      </w:r>
    </w:p>
    <w:p w14:paraId="3FFA38FB" w14:textId="77777777" w:rsidR="004A1975" w:rsidRPr="008E3EA6" w:rsidRDefault="004A1975" w:rsidP="004A1975">
      <w:pPr>
        <w:pStyle w:val="af7"/>
        <w:widowControl/>
        <w:ind w:leftChars="0" w:left="360"/>
        <w:rPr>
          <w:rFonts w:ascii="ＭＳ ゴシック" w:eastAsia="ＭＳ ゴシック" w:hAnsi="ＭＳ ゴシック"/>
        </w:rPr>
      </w:pPr>
      <w:r w:rsidRPr="008E3EA6">
        <w:rPr>
          <w:rFonts w:ascii="ＭＳ ゴシック" w:eastAsia="ＭＳ ゴシック" w:hAnsi="ＭＳ ゴシック" w:hint="eastAsia"/>
        </w:rPr>
        <w:t>健康経営は、解決した経営課題を特定したうえで、自社にとって必要な健康経営の取組を追求し、企業価値に向上に繋げることが重要である。各社各様の取組が追求できるよう、心の健康保持・増進や女性の健康保持・増進といった特定のテーマに関してベストプラクティスの選定を支援するため、経済産業省と協議のうえ、以下の業務を実施する。</w:t>
      </w:r>
    </w:p>
    <w:p w14:paraId="7D68DEAE" w14:textId="77777777" w:rsidR="004A1975" w:rsidRPr="008E3EA6" w:rsidRDefault="004A1975" w:rsidP="004A1975">
      <w:pPr>
        <w:pStyle w:val="af7"/>
        <w:widowControl/>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3B33AFD3" w14:textId="77777777" w:rsidR="004A1975" w:rsidRPr="008E3EA6" w:rsidRDefault="004A1975" w:rsidP="004A1975">
      <w:pPr>
        <w:pStyle w:val="af7"/>
        <w:widowControl/>
        <w:numPr>
          <w:ilvl w:val="0"/>
          <w:numId w:val="24"/>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テーマ別ベストプラクティスを選定するために必要な健康経営度調査・健康経営優良法人認定申請書の設問の設計</w:t>
      </w:r>
    </w:p>
    <w:p w14:paraId="48ECF9CF" w14:textId="77777777" w:rsidR="004A1975" w:rsidRPr="008E3EA6" w:rsidRDefault="004A1975" w:rsidP="004A1975">
      <w:pPr>
        <w:pStyle w:val="af7"/>
        <w:widowControl/>
        <w:numPr>
          <w:ilvl w:val="0"/>
          <w:numId w:val="24"/>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テーマ別ベストプラクティスの選定に必要な情報の収集、整理及び提供</w:t>
      </w:r>
    </w:p>
    <w:p w14:paraId="463850F7" w14:textId="77777777" w:rsidR="004A1975" w:rsidRPr="008E3EA6" w:rsidRDefault="004A1975" w:rsidP="004A1975">
      <w:pPr>
        <w:pStyle w:val="af7"/>
        <w:widowControl/>
        <w:numPr>
          <w:ilvl w:val="0"/>
          <w:numId w:val="24"/>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その他、テーマ別ベストプラクティスの選定補助</w:t>
      </w:r>
    </w:p>
    <w:p w14:paraId="7986FA9B" w14:textId="77777777" w:rsidR="004A1975" w:rsidRPr="008E3EA6" w:rsidRDefault="004A1975" w:rsidP="004A1975">
      <w:pPr>
        <w:pStyle w:val="af7"/>
        <w:widowControl/>
        <w:numPr>
          <w:ilvl w:val="0"/>
          <w:numId w:val="24"/>
        </w:numPr>
        <w:ind w:leftChars="0" w:left="851" w:hanging="284"/>
        <w:rPr>
          <w:rFonts w:ascii="ＭＳ ゴシック" w:eastAsia="ＭＳ ゴシック" w:hAnsi="ＭＳ ゴシック"/>
        </w:rPr>
      </w:pPr>
      <w:r w:rsidRPr="008E3EA6">
        <w:rPr>
          <w:rFonts w:ascii="ＭＳ ゴシック" w:eastAsia="ＭＳ ゴシック" w:hAnsi="ＭＳ ゴシック" w:hint="eastAsia"/>
        </w:rPr>
        <w:t>テーマ別ベストプラクティスのレポート作成、周知</w:t>
      </w:r>
    </w:p>
    <w:p w14:paraId="4A48F535" w14:textId="77777777" w:rsidR="004A1975" w:rsidRPr="008E3EA6" w:rsidRDefault="004A1975" w:rsidP="004A1975">
      <w:pPr>
        <w:widowControl/>
        <w:ind w:left="360"/>
        <w:rPr>
          <w:rFonts w:ascii="ＭＳ ゴシック" w:eastAsia="ＭＳ ゴシック" w:hAnsi="ＭＳ ゴシック"/>
        </w:rPr>
      </w:pPr>
    </w:p>
    <w:p w14:paraId="6BF3D77B" w14:textId="77777777" w:rsidR="004A1975" w:rsidRPr="008E3EA6" w:rsidRDefault="004A1975" w:rsidP="004A1975">
      <w:pPr>
        <w:widowControl/>
        <w:rPr>
          <w:rFonts w:ascii="ＭＳ ゴシック" w:eastAsia="ＭＳ ゴシック" w:hAnsi="ＭＳ ゴシック"/>
          <w:u w:val="single"/>
        </w:rPr>
      </w:pPr>
      <w:r w:rsidRPr="008E3EA6">
        <w:rPr>
          <w:rFonts w:ascii="ＭＳ ゴシック" w:eastAsia="ＭＳ ゴシック" w:hAnsi="ＭＳ ゴシック" w:hint="eastAsia"/>
          <w:u w:val="single"/>
        </w:rPr>
        <w:t>（４）健康経営に関する問い合わせ及び承認申請等への対応</w:t>
      </w:r>
      <w:bookmarkEnd w:id="0"/>
    </w:p>
    <w:p w14:paraId="049E72BD" w14:textId="77777777"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健康経営度調査及び健康経営優良法人認定申請書の情報利用に関する申請等を受け付けた場合には、経済産業省と協議の上、過年度健康経営度調査データ・健康経営優良法人申請書データの加工・提供等を実施する。</w:t>
      </w:r>
    </w:p>
    <w:p w14:paraId="4DA4633F" w14:textId="77777777" w:rsidR="004A1975" w:rsidRPr="008E3EA6" w:rsidRDefault="004A1975" w:rsidP="004A1975">
      <w:pPr>
        <w:pStyle w:val="af7"/>
        <w:numPr>
          <w:ilvl w:val="0"/>
          <w:numId w:val="27"/>
        </w:numPr>
        <w:ind w:leftChars="0"/>
        <w:rPr>
          <w:rFonts w:ascii="ＭＳ ゴシック" w:eastAsia="ＭＳ ゴシック" w:hAnsi="ＭＳ ゴシック"/>
        </w:rPr>
      </w:pPr>
      <w:r w:rsidRPr="008E3EA6">
        <w:rPr>
          <w:rFonts w:ascii="ＭＳ ゴシック" w:eastAsia="ＭＳ ゴシック" w:hAnsi="ＭＳ ゴシック" w:hint="eastAsia"/>
          <w:sz w:val="22"/>
        </w:rPr>
        <w:t>提案内容に含むべき事項</w:t>
      </w:r>
    </w:p>
    <w:p w14:paraId="368056A2" w14:textId="77777777" w:rsidR="004A1975" w:rsidRPr="008E3EA6" w:rsidRDefault="004A1975" w:rsidP="004A1975">
      <w:pPr>
        <w:widowControl/>
        <w:numPr>
          <w:ilvl w:val="0"/>
          <w:numId w:val="6"/>
        </w:numPr>
        <w:ind w:left="851" w:hanging="284"/>
        <w:rPr>
          <w:rFonts w:ascii="ＭＳ ゴシック" w:eastAsia="ＭＳ ゴシック" w:hAnsi="ＭＳ ゴシック"/>
        </w:rPr>
      </w:pPr>
      <w:r w:rsidRPr="008E3EA6">
        <w:rPr>
          <w:rFonts w:ascii="ＭＳ ゴシック" w:eastAsia="ＭＳ ゴシック" w:hAnsi="ＭＳ ゴシック" w:hint="eastAsia"/>
        </w:rPr>
        <w:t>健康経営度調査及び健康経営優良法人認定申請書の情報利用に関する承認申請等受付</w:t>
      </w:r>
    </w:p>
    <w:p w14:paraId="74884A28" w14:textId="77777777" w:rsidR="004A1975" w:rsidRPr="008E3EA6" w:rsidRDefault="004A1975" w:rsidP="004A1975">
      <w:pPr>
        <w:widowControl/>
        <w:numPr>
          <w:ilvl w:val="0"/>
          <w:numId w:val="6"/>
        </w:numPr>
        <w:ind w:left="567" w:firstLine="0"/>
        <w:rPr>
          <w:rFonts w:ascii="ＭＳ ゴシック" w:eastAsia="ＭＳ ゴシック" w:hAnsi="ＭＳ ゴシック"/>
        </w:rPr>
      </w:pPr>
      <w:r w:rsidRPr="008E3EA6">
        <w:rPr>
          <w:rFonts w:ascii="ＭＳ ゴシック" w:eastAsia="ＭＳ ゴシック" w:hAnsi="ＭＳ ゴシック" w:hint="eastAsia"/>
        </w:rPr>
        <w:t>過年度健康経営度調査データ・健康経営優良法人申請書のデータ加工・提供　等</w:t>
      </w:r>
    </w:p>
    <w:p w14:paraId="2B91E169" w14:textId="77777777" w:rsidR="004A1975" w:rsidRPr="008E3EA6" w:rsidRDefault="004A1975" w:rsidP="004A1975">
      <w:pPr>
        <w:widowControl/>
        <w:ind w:left="567"/>
        <w:rPr>
          <w:rFonts w:ascii="ＭＳ ゴシック" w:eastAsia="ＭＳ ゴシック" w:hAnsi="ＭＳ ゴシック"/>
        </w:rPr>
      </w:pPr>
    </w:p>
    <w:p w14:paraId="16813CCF" w14:textId="77777777" w:rsidR="004A1975" w:rsidRPr="008E3EA6" w:rsidRDefault="004A1975" w:rsidP="004A1975">
      <w:pPr>
        <w:widowControl/>
        <w:rPr>
          <w:rFonts w:ascii="ＭＳ ゴシック" w:eastAsia="ＭＳ ゴシック" w:hAnsi="ＭＳ ゴシック"/>
          <w:u w:val="single"/>
        </w:rPr>
      </w:pPr>
      <w:r w:rsidRPr="008E3EA6">
        <w:rPr>
          <w:rFonts w:ascii="ＭＳ ゴシック" w:eastAsia="ＭＳ ゴシック" w:hAnsi="ＭＳ ゴシック" w:hint="eastAsia"/>
          <w:u w:val="single"/>
        </w:rPr>
        <w:t>（５）健康経営推進に必要な資料類の作成</w:t>
      </w:r>
    </w:p>
    <w:p w14:paraId="7706857F" w14:textId="77777777"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rPr>
        <w:t>経済産業省と協議の上、健康経営度調査及び健康経営優良法人認定申請書の結果分析や取組効果の可視化、優良事例の紹介等、健康経営関連データを活用し、講演等を通じて健康経営の普及啓発に資する資料を作成する。</w:t>
      </w:r>
    </w:p>
    <w:p w14:paraId="503C5119" w14:textId="77777777" w:rsidR="004A1975" w:rsidRPr="008E3EA6" w:rsidRDefault="004A1975" w:rsidP="004A1975">
      <w:pPr>
        <w:rPr>
          <w:rFonts w:ascii="ＭＳ ゴシック" w:eastAsia="ＭＳ ゴシック" w:hAnsi="ＭＳ ゴシック"/>
        </w:rPr>
      </w:pPr>
    </w:p>
    <w:p w14:paraId="34FFFE94" w14:textId="77777777" w:rsidR="004A1975" w:rsidRPr="008E3EA6" w:rsidRDefault="004A1975" w:rsidP="004A1975">
      <w:pPr>
        <w:rPr>
          <w:rFonts w:ascii="ＭＳ ゴシック" w:eastAsia="ＭＳ ゴシック" w:hAnsi="ＭＳ ゴシック"/>
          <w:bCs/>
          <w:sz w:val="22"/>
          <w:u w:val="single"/>
        </w:rPr>
      </w:pPr>
      <w:r w:rsidRPr="008E3EA6">
        <w:rPr>
          <w:rFonts w:ascii="ＭＳ ゴシック" w:eastAsia="ＭＳ ゴシック" w:hAnsi="ＭＳ ゴシック" w:hint="eastAsia"/>
          <w:u w:val="single"/>
        </w:rPr>
        <w:t>（６）</w:t>
      </w:r>
      <w:bookmarkStart w:id="1" w:name="_Hlk156770680"/>
      <w:r w:rsidRPr="008E3EA6">
        <w:rPr>
          <w:rFonts w:ascii="ＭＳ ゴシック" w:eastAsia="ＭＳ ゴシック" w:hAnsi="ＭＳ ゴシック" w:hint="eastAsia"/>
          <w:bCs/>
          <w:sz w:val="22"/>
          <w:u w:val="single"/>
        </w:rPr>
        <w:t>成果連動型民間委託契約方式（</w:t>
      </w:r>
      <w:r w:rsidRPr="008E3EA6">
        <w:rPr>
          <w:rFonts w:ascii="ＭＳ ゴシック" w:eastAsia="ＭＳ ゴシック" w:hAnsi="ＭＳ ゴシック"/>
          <w:bCs/>
          <w:sz w:val="22"/>
          <w:u w:val="single"/>
        </w:rPr>
        <w:t>PFS</w:t>
      </w:r>
      <w:r w:rsidRPr="008E3EA6">
        <w:rPr>
          <w:rFonts w:ascii="ＭＳ ゴシック" w:eastAsia="ＭＳ ゴシック" w:hAnsi="ＭＳ ゴシック" w:hint="eastAsia"/>
          <w:bCs/>
          <w:sz w:val="22"/>
          <w:u w:val="single"/>
        </w:rPr>
        <w:t>）（ソーシャル・インパクト・ボンド（</w:t>
      </w:r>
      <w:r w:rsidRPr="008E3EA6">
        <w:rPr>
          <w:rFonts w:ascii="ＭＳ ゴシック" w:eastAsia="ＭＳ ゴシック" w:hAnsi="ＭＳ ゴシック"/>
          <w:bCs/>
          <w:sz w:val="22"/>
          <w:u w:val="single"/>
        </w:rPr>
        <w:t>SIB</w:t>
      </w:r>
      <w:r w:rsidRPr="008E3EA6">
        <w:rPr>
          <w:rFonts w:ascii="ＭＳ ゴシック" w:eastAsia="ＭＳ ゴシック" w:hAnsi="ＭＳ ゴシック" w:hint="eastAsia"/>
          <w:bCs/>
          <w:sz w:val="22"/>
          <w:u w:val="single"/>
        </w:rPr>
        <w:t>）含む）の普及に向けた環境整備</w:t>
      </w:r>
      <w:bookmarkEnd w:id="1"/>
    </w:p>
    <w:p w14:paraId="5BD64D14" w14:textId="77777777" w:rsidR="004A1975" w:rsidRPr="008E3EA6" w:rsidRDefault="004A1975" w:rsidP="004A1975">
      <w:pPr>
        <w:ind w:firstLineChars="100" w:firstLine="220"/>
        <w:rPr>
          <w:rFonts w:ascii="ＭＳ ゴシック" w:eastAsia="ＭＳ ゴシック" w:hAnsi="ＭＳ ゴシック"/>
          <w:sz w:val="22"/>
        </w:rPr>
      </w:pPr>
      <w:bookmarkStart w:id="2" w:name="_Hlk125497489"/>
      <w:r w:rsidRPr="008E3EA6">
        <w:rPr>
          <w:rFonts w:ascii="ＭＳ ゴシック" w:eastAsia="ＭＳ ゴシック" w:hAnsi="ＭＳ ゴシック" w:hint="eastAsia"/>
          <w:sz w:val="22"/>
        </w:rPr>
        <w:lastRenderedPageBreak/>
        <w:t>内閣府の</w:t>
      </w:r>
      <w:r w:rsidRPr="008E3EA6">
        <w:rPr>
          <w:rFonts w:ascii="ＭＳ ゴシック" w:eastAsia="ＭＳ ゴシック" w:hAnsi="ＭＳ ゴシック"/>
          <w:sz w:val="22"/>
        </w:rPr>
        <w:t>PFS</w:t>
      </w:r>
      <w:r w:rsidRPr="008E3EA6">
        <w:rPr>
          <w:rFonts w:ascii="ＭＳ ゴシック" w:eastAsia="ＭＳ ゴシック" w:hAnsi="ＭＳ ゴシック" w:hint="eastAsia"/>
          <w:sz w:val="22"/>
        </w:rPr>
        <w:t>アクションプラン（令和８年度～令和９年度）に従い、ヘルスケア領域（医療・健康、介護）における社会的インパクト評価に活用可能なロジックモデルの構築や、それらを通じ、各地域への</w:t>
      </w:r>
      <w:r w:rsidRPr="008E3EA6">
        <w:rPr>
          <w:rFonts w:ascii="ＭＳ ゴシック" w:eastAsia="ＭＳ ゴシック" w:hAnsi="ＭＳ ゴシック"/>
          <w:sz w:val="22"/>
        </w:rPr>
        <w:t xml:space="preserve"> PFS/</w:t>
      </w:r>
      <w:r w:rsidRPr="008E3EA6">
        <w:rPr>
          <w:rFonts w:ascii="ＭＳ ゴシック" w:eastAsia="ＭＳ ゴシック" w:hAnsi="ＭＳ ゴシック" w:hint="eastAsia"/>
          <w:sz w:val="22"/>
        </w:rPr>
        <w:t>SIB 展開戦略を立案・実施する。</w:t>
      </w:r>
    </w:p>
    <w:p w14:paraId="4757E5E3" w14:textId="77777777" w:rsidR="004A1975" w:rsidRPr="008E3EA6" w:rsidRDefault="004A1975" w:rsidP="004A1975">
      <w:pPr>
        <w:autoSpaceDE w:val="0"/>
        <w:autoSpaceDN w:val="0"/>
        <w:adjustRightInd w:val="0"/>
        <w:jc w:val="left"/>
        <w:textAlignment w:val="baseline"/>
        <w:rPr>
          <w:rFonts w:ascii="ＭＳ ゴシック" w:eastAsia="ＭＳ ゴシック" w:hAnsi="ＭＳ ゴシック"/>
          <w:sz w:val="22"/>
        </w:rPr>
      </w:pPr>
    </w:p>
    <w:p w14:paraId="121B0557" w14:textId="77777777" w:rsidR="004A1975" w:rsidRPr="008E3EA6" w:rsidRDefault="004A1975" w:rsidP="004A1975">
      <w:pPr>
        <w:numPr>
          <w:ilvl w:val="0"/>
          <w:numId w:val="14"/>
        </w:numPr>
        <w:autoSpaceDE w:val="0"/>
        <w:autoSpaceDN w:val="0"/>
        <w:adjustRightInd w:val="0"/>
        <w:jc w:val="left"/>
        <w:textAlignment w:val="baseline"/>
        <w:rPr>
          <w:rFonts w:ascii="ＭＳ ゴシック" w:eastAsia="ＭＳ ゴシック" w:hAnsi="ＭＳ ゴシック"/>
          <w:sz w:val="22"/>
        </w:rPr>
      </w:pPr>
      <w:bookmarkStart w:id="3" w:name="_Hlk156770719"/>
      <w:r w:rsidRPr="008E3EA6">
        <w:rPr>
          <w:rFonts w:ascii="ＭＳ ゴシック" w:eastAsia="ＭＳ ゴシック" w:hAnsi="ＭＳ ゴシック" w:hint="eastAsia"/>
          <w:sz w:val="22"/>
        </w:rPr>
        <w:t>案件組成や普及に向けた検討・支援</w:t>
      </w:r>
    </w:p>
    <w:bookmarkEnd w:id="3"/>
    <w:p w14:paraId="31A8A636" w14:textId="77777777" w:rsidR="004A1975" w:rsidRPr="008E3EA6" w:rsidRDefault="004A1975" w:rsidP="004A1975">
      <w:pPr>
        <w:autoSpaceDE w:val="0"/>
        <w:autoSpaceDN w:val="0"/>
        <w:adjustRightInd w:val="0"/>
        <w:ind w:leftChars="200" w:left="42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相談窓口を設置し、自治体に対して、</w:t>
      </w:r>
      <w:r w:rsidRPr="008E3EA6">
        <w:rPr>
          <w:rFonts w:ascii="ＭＳ ゴシック" w:eastAsia="ＭＳ ゴシック" w:hAnsi="ＭＳ ゴシック"/>
          <w:sz w:val="22"/>
        </w:rPr>
        <w:t>PFS/</w:t>
      </w:r>
      <w:r w:rsidRPr="008E3EA6">
        <w:rPr>
          <w:rFonts w:ascii="ＭＳ ゴシック" w:eastAsia="ＭＳ ゴシック" w:hAnsi="ＭＳ ゴシック" w:hint="eastAsia"/>
          <w:sz w:val="22"/>
        </w:rPr>
        <w:t>SIB事業に関する案件組成に向けた支援を実施する。また、既存モデルの横展開や複数の自治体を結び付けた</w:t>
      </w:r>
      <w:r w:rsidRPr="008E3EA6">
        <w:rPr>
          <w:rFonts w:ascii="ＭＳ ゴシック" w:eastAsia="ＭＳ ゴシック" w:hAnsi="ＭＳ ゴシック"/>
          <w:sz w:val="22"/>
        </w:rPr>
        <w:t>SIB</w:t>
      </w:r>
      <w:r w:rsidRPr="008E3EA6">
        <w:rPr>
          <w:rFonts w:ascii="ＭＳ ゴシック" w:eastAsia="ＭＳ ゴシック" w:hAnsi="ＭＳ ゴシック" w:hint="eastAsia"/>
          <w:sz w:val="22"/>
        </w:rPr>
        <w:t>を想定した広域型の事業モデルの組成、その他</w:t>
      </w:r>
      <w:r w:rsidRPr="008E3EA6">
        <w:rPr>
          <w:rFonts w:ascii="ＭＳ ゴシック" w:eastAsia="ＭＳ ゴシック" w:hAnsi="ＭＳ ゴシック"/>
          <w:sz w:val="22"/>
        </w:rPr>
        <w:t>PFS/</w:t>
      </w:r>
      <w:r w:rsidRPr="008E3EA6">
        <w:rPr>
          <w:rFonts w:ascii="ＭＳ ゴシック" w:eastAsia="ＭＳ ゴシック" w:hAnsi="ＭＳ ゴシック" w:hint="eastAsia"/>
          <w:sz w:val="22"/>
        </w:rPr>
        <w:t>SIBが広がるための環境整備に向けた検討等を行う。</w:t>
      </w:r>
    </w:p>
    <w:p w14:paraId="2DFD23A9" w14:textId="77777777" w:rsidR="004A1975" w:rsidRPr="008E3EA6" w:rsidRDefault="004A1975" w:rsidP="004A1975">
      <w:pPr>
        <w:pStyle w:val="af7"/>
        <w:numPr>
          <w:ilvl w:val="0"/>
          <w:numId w:val="26"/>
        </w:numPr>
        <w:autoSpaceDE w:val="0"/>
        <w:autoSpaceDN w:val="0"/>
        <w:adjustRightInd w:val="0"/>
        <w:ind w:leftChars="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提案内容に含むべき事項</w:t>
      </w:r>
    </w:p>
    <w:p w14:paraId="634DCD27" w14:textId="77777777" w:rsidR="004A1975" w:rsidRPr="008E3EA6" w:rsidRDefault="004A1975" w:rsidP="004A1975">
      <w:pPr>
        <w:numPr>
          <w:ilvl w:val="0"/>
          <w:numId w:val="23"/>
        </w:numPr>
        <w:autoSpaceDE w:val="0"/>
        <w:autoSpaceDN w:val="0"/>
        <w:adjustRightInd w:val="0"/>
        <w:ind w:left="851" w:hanging="284"/>
        <w:jc w:val="left"/>
        <w:textAlignment w:val="baseline"/>
        <w:rPr>
          <w:rFonts w:ascii="ＭＳ ゴシック" w:eastAsia="ＭＳ ゴシック" w:hAnsi="ＭＳ ゴシック"/>
          <w:sz w:val="22"/>
        </w:rPr>
      </w:pPr>
      <w:r w:rsidRPr="008E3EA6">
        <w:rPr>
          <w:rFonts w:ascii="ＭＳ ゴシック" w:eastAsia="ＭＳ ゴシック" w:hAnsi="ＭＳ ゴシック"/>
          <w:sz w:val="22"/>
        </w:rPr>
        <w:t>PFS/SIB</w:t>
      </w:r>
      <w:r w:rsidRPr="008E3EA6">
        <w:rPr>
          <w:rFonts w:ascii="ＭＳ ゴシック" w:eastAsia="ＭＳ ゴシック" w:hAnsi="ＭＳ ゴシック" w:hint="eastAsia"/>
          <w:sz w:val="22"/>
        </w:rPr>
        <w:t>に関する自治体向け相談窓口の設置（成果指標に関する相談など具体的な検討段階にある案件に対する相談支援）</w:t>
      </w:r>
    </w:p>
    <w:p w14:paraId="3AC44B4D" w14:textId="77777777" w:rsidR="004A1975" w:rsidRPr="008E3EA6" w:rsidRDefault="004A1975" w:rsidP="004A1975">
      <w:pPr>
        <w:numPr>
          <w:ilvl w:val="0"/>
          <w:numId w:val="23"/>
        </w:numPr>
        <w:ind w:firstLine="127"/>
        <w:rPr>
          <w:rFonts w:ascii="ＭＳ ゴシック" w:eastAsia="ＭＳ ゴシック" w:hAnsi="ＭＳ ゴシック"/>
          <w:sz w:val="22"/>
        </w:rPr>
      </w:pPr>
      <w:r w:rsidRPr="008E3EA6">
        <w:rPr>
          <w:rFonts w:ascii="ＭＳ ゴシック" w:eastAsia="ＭＳ ゴシック" w:hAnsi="ＭＳ ゴシック" w:hint="eastAsia"/>
          <w:sz w:val="22"/>
        </w:rPr>
        <w:t>自治体や事業者、有識者との意見交換が必要となった場合の日程調整や資料作成等</w:t>
      </w:r>
    </w:p>
    <w:p w14:paraId="1789A5A9" w14:textId="77777777" w:rsidR="004A1975" w:rsidRPr="008E3EA6" w:rsidRDefault="004A1975" w:rsidP="004A1975">
      <w:pPr>
        <w:numPr>
          <w:ilvl w:val="0"/>
          <w:numId w:val="23"/>
        </w:numPr>
        <w:autoSpaceDE w:val="0"/>
        <w:autoSpaceDN w:val="0"/>
        <w:adjustRightInd w:val="0"/>
        <w:ind w:firstLine="127"/>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過去案件形成事業のフォローアップ及び総括レポート（必要に応じて）の作成</w:t>
      </w:r>
    </w:p>
    <w:p w14:paraId="16A51253" w14:textId="77777777" w:rsidR="004A1975" w:rsidRPr="008E3EA6" w:rsidRDefault="004A1975" w:rsidP="004A1975">
      <w:pPr>
        <w:numPr>
          <w:ilvl w:val="0"/>
          <w:numId w:val="23"/>
        </w:numPr>
        <w:autoSpaceDE w:val="0"/>
        <w:autoSpaceDN w:val="0"/>
        <w:adjustRightInd w:val="0"/>
        <w:ind w:left="851" w:hanging="284"/>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健康経営やコラボヘルスにおいて</w:t>
      </w:r>
      <w:r w:rsidRPr="008E3EA6">
        <w:rPr>
          <w:rFonts w:ascii="ＭＳ ゴシック" w:eastAsia="ＭＳ ゴシック" w:hAnsi="ＭＳ ゴシック"/>
          <w:sz w:val="22"/>
        </w:rPr>
        <w:t>PFS/SIB</w:t>
      </w:r>
      <w:r w:rsidRPr="008E3EA6">
        <w:rPr>
          <w:rFonts w:ascii="ＭＳ ゴシック" w:eastAsia="ＭＳ ゴシック" w:hAnsi="ＭＳ ゴシック" w:hint="eastAsia"/>
          <w:sz w:val="22"/>
        </w:rPr>
        <w:t>が採用されていくための仕組みづくりについての検討　等</w:t>
      </w:r>
    </w:p>
    <w:p w14:paraId="55BCAA08" w14:textId="77777777" w:rsidR="004A1975" w:rsidRPr="008E3EA6" w:rsidRDefault="004A1975" w:rsidP="004A1975">
      <w:pPr>
        <w:rPr>
          <w:rFonts w:ascii="ＭＳ ゴシック" w:eastAsia="ＭＳ ゴシック" w:hAnsi="ＭＳ ゴシック"/>
          <w:sz w:val="22"/>
        </w:rPr>
      </w:pPr>
    </w:p>
    <w:p w14:paraId="41D3D15E" w14:textId="77777777" w:rsidR="004A1975" w:rsidRPr="008E3EA6" w:rsidRDefault="004A1975" w:rsidP="004A1975">
      <w:pPr>
        <w:numPr>
          <w:ilvl w:val="0"/>
          <w:numId w:val="14"/>
        </w:numPr>
        <w:autoSpaceDE w:val="0"/>
        <w:autoSpaceDN w:val="0"/>
        <w:adjustRightInd w:val="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エビデンス整備や手引きの活用</w:t>
      </w:r>
    </w:p>
    <w:p w14:paraId="7613E287" w14:textId="77777777" w:rsidR="004A1975" w:rsidRPr="008E3EA6" w:rsidRDefault="004A1975" w:rsidP="004A1975">
      <w:pPr>
        <w:autoSpaceDE w:val="0"/>
        <w:autoSpaceDN w:val="0"/>
        <w:adjustRightInd w:val="0"/>
        <w:ind w:leftChars="200" w:left="42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事業組成のボトルネックが解消できるように、必要に応じて、新たな手引きやツールの作成、過去作成した手引きやツールの見直しや更新を行う。</w:t>
      </w:r>
    </w:p>
    <w:p w14:paraId="73E65E02" w14:textId="77777777" w:rsidR="004A1975" w:rsidRPr="008E3EA6" w:rsidRDefault="004A1975" w:rsidP="004A1975">
      <w:pPr>
        <w:pStyle w:val="af7"/>
        <w:numPr>
          <w:ilvl w:val="0"/>
          <w:numId w:val="25"/>
        </w:numPr>
        <w:autoSpaceDE w:val="0"/>
        <w:autoSpaceDN w:val="0"/>
        <w:adjustRightInd w:val="0"/>
        <w:ind w:leftChars="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提案内容に含むべき事項</w:t>
      </w:r>
    </w:p>
    <w:p w14:paraId="67B1746D" w14:textId="77777777" w:rsidR="004A1975" w:rsidRPr="008E3EA6" w:rsidRDefault="004A1975" w:rsidP="004A1975">
      <w:pPr>
        <w:numPr>
          <w:ilvl w:val="0"/>
          <w:numId w:val="22"/>
        </w:numPr>
        <w:autoSpaceDE w:val="0"/>
        <w:autoSpaceDN w:val="0"/>
        <w:adjustRightInd w:val="0"/>
        <w:ind w:left="851" w:hanging="284"/>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新たな手引きやツールの作成（成果指標や支払条件の設定方法等テーマを絞ったもの）</w:t>
      </w:r>
    </w:p>
    <w:p w14:paraId="1DCC63A0" w14:textId="77777777" w:rsidR="004A1975" w:rsidRPr="008E3EA6" w:rsidRDefault="004A1975" w:rsidP="004A1975">
      <w:pPr>
        <w:numPr>
          <w:ilvl w:val="0"/>
          <w:numId w:val="22"/>
        </w:numPr>
        <w:autoSpaceDE w:val="0"/>
        <w:autoSpaceDN w:val="0"/>
        <w:adjustRightInd w:val="0"/>
        <w:ind w:firstLine="127"/>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過去作成した手引きやツールの見直しや更新　等</w:t>
      </w:r>
    </w:p>
    <w:p w14:paraId="4516A56D" w14:textId="77777777" w:rsidR="004A1975" w:rsidRPr="008E3EA6" w:rsidRDefault="004A1975" w:rsidP="004A1975">
      <w:pPr>
        <w:numPr>
          <w:ilvl w:val="0"/>
          <w:numId w:val="22"/>
        </w:numPr>
        <w:autoSpaceDE w:val="0"/>
        <w:autoSpaceDN w:val="0"/>
        <w:adjustRightInd w:val="0"/>
        <w:ind w:firstLine="127"/>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作成した手引きやツールの活用・周知・広報の検討および実施</w:t>
      </w:r>
    </w:p>
    <w:p w14:paraId="10D51833" w14:textId="77777777" w:rsidR="004A1975" w:rsidRPr="008E3EA6" w:rsidRDefault="004A1975" w:rsidP="004A1975">
      <w:pPr>
        <w:rPr>
          <w:rFonts w:ascii="ＭＳ ゴシック" w:eastAsia="ＭＳ ゴシック" w:hAnsi="ＭＳ ゴシック"/>
          <w:sz w:val="22"/>
        </w:rPr>
      </w:pPr>
    </w:p>
    <w:p w14:paraId="5A0E0895" w14:textId="77777777" w:rsidR="004A1975" w:rsidRPr="008E3EA6" w:rsidRDefault="004A1975" w:rsidP="004A1975">
      <w:pPr>
        <w:numPr>
          <w:ilvl w:val="0"/>
          <w:numId w:val="14"/>
        </w:numPr>
        <w:autoSpaceDE w:val="0"/>
        <w:autoSpaceDN w:val="0"/>
        <w:adjustRightInd w:val="0"/>
        <w:jc w:val="left"/>
        <w:textAlignment w:val="baseline"/>
        <w:rPr>
          <w:rFonts w:ascii="ＭＳ ゴシック" w:eastAsia="ＭＳ ゴシック" w:hAnsi="ＭＳ ゴシック"/>
          <w:sz w:val="22"/>
        </w:rPr>
      </w:pPr>
      <w:bookmarkStart w:id="4" w:name="_Hlk156770741"/>
      <w:r w:rsidRPr="008E3EA6">
        <w:rPr>
          <w:rFonts w:ascii="ＭＳ ゴシック" w:eastAsia="ＭＳ ゴシック" w:hAnsi="ＭＳ ゴシック"/>
          <w:sz w:val="22"/>
        </w:rPr>
        <w:t>PFS</w:t>
      </w:r>
      <w:r w:rsidRPr="008E3EA6">
        <w:rPr>
          <w:rFonts w:ascii="ＭＳ ゴシック" w:eastAsia="ＭＳ ゴシック" w:hAnsi="ＭＳ ゴシック" w:hint="eastAsia"/>
          <w:sz w:val="22"/>
        </w:rPr>
        <w:t>セミナーの開催・運営</w:t>
      </w:r>
    </w:p>
    <w:bookmarkEnd w:id="4"/>
    <w:p w14:paraId="676C34D6" w14:textId="77777777" w:rsidR="004A1975" w:rsidRPr="008E3EA6" w:rsidRDefault="004A1975" w:rsidP="004A1975">
      <w:pPr>
        <w:ind w:leftChars="200" w:left="420"/>
        <w:rPr>
          <w:rFonts w:ascii="ＭＳ ゴシック" w:eastAsia="ＭＳ ゴシック" w:hAnsi="ＭＳ ゴシック"/>
          <w:sz w:val="22"/>
        </w:rPr>
      </w:pPr>
      <w:r w:rsidRPr="008E3EA6">
        <w:rPr>
          <w:rFonts w:ascii="ＭＳ ゴシック" w:eastAsia="ＭＳ ゴシック" w:hAnsi="ＭＳ ゴシック" w:hint="eastAsia"/>
          <w:sz w:val="22"/>
        </w:rPr>
        <w:t>社会課題解決を目指すための仕組みとして</w:t>
      </w:r>
      <w:r w:rsidRPr="008E3EA6">
        <w:rPr>
          <w:rFonts w:ascii="ＭＳ ゴシック" w:eastAsia="ＭＳ ゴシック" w:hAnsi="ＭＳ ゴシック"/>
          <w:sz w:val="22"/>
        </w:rPr>
        <w:t>PFS/SIB</w:t>
      </w:r>
      <w:r w:rsidRPr="008E3EA6">
        <w:rPr>
          <w:rFonts w:ascii="ＭＳ ゴシック" w:eastAsia="ＭＳ ゴシック" w:hAnsi="ＭＳ ゴシック" w:hint="eastAsia"/>
          <w:sz w:val="22"/>
        </w:rPr>
        <w:t>事業を進めるべく、自治体や事業者を対象としたセミナーの開催を行う。特に、ネットワーキングや中間支援組織の連携・育成を意図したセミナー、経済面のみならず社会的な好循環をもたらしうる事業組成が成立することを期待できるセミナーを実施する。</w:t>
      </w:r>
    </w:p>
    <w:p w14:paraId="3D33E77C" w14:textId="77777777" w:rsidR="004A1975" w:rsidRPr="008E3EA6" w:rsidRDefault="004A1975" w:rsidP="004A1975">
      <w:pPr>
        <w:numPr>
          <w:ilvl w:val="0"/>
          <w:numId w:val="16"/>
        </w:numPr>
        <w:rPr>
          <w:rFonts w:ascii="ＭＳ ゴシック" w:eastAsia="ＭＳ ゴシック" w:hAnsi="ＭＳ ゴシック"/>
          <w:sz w:val="22"/>
        </w:rPr>
      </w:pPr>
      <w:r w:rsidRPr="008E3EA6">
        <w:rPr>
          <w:rFonts w:ascii="ＭＳ ゴシック" w:eastAsia="ＭＳ ゴシック" w:hAnsi="ＭＳ ゴシック" w:hint="eastAsia"/>
          <w:sz w:val="22"/>
        </w:rPr>
        <w:t>提案内容に含むべき事項</w:t>
      </w:r>
    </w:p>
    <w:p w14:paraId="0B444F8D" w14:textId="77777777" w:rsidR="004A1975" w:rsidRPr="008E3EA6" w:rsidRDefault="004A1975" w:rsidP="004A1975">
      <w:pPr>
        <w:numPr>
          <w:ilvl w:val="0"/>
          <w:numId w:val="21"/>
        </w:numPr>
        <w:autoSpaceDE w:val="0"/>
        <w:autoSpaceDN w:val="0"/>
        <w:adjustRightInd w:val="0"/>
        <w:ind w:firstLine="127"/>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開催地・対象者等の検討</w:t>
      </w:r>
    </w:p>
    <w:p w14:paraId="56AC7CFC" w14:textId="77777777" w:rsidR="004A1975" w:rsidRPr="008E3EA6" w:rsidRDefault="004A1975" w:rsidP="004A1975">
      <w:pPr>
        <w:numPr>
          <w:ilvl w:val="0"/>
          <w:numId w:val="21"/>
        </w:numPr>
        <w:autoSpaceDE w:val="0"/>
        <w:autoSpaceDN w:val="0"/>
        <w:adjustRightInd w:val="0"/>
        <w:ind w:firstLine="127"/>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セミナー内容の検討</w:t>
      </w:r>
    </w:p>
    <w:p w14:paraId="3243A232" w14:textId="77777777" w:rsidR="004A1975" w:rsidRPr="008E3EA6" w:rsidRDefault="004A1975" w:rsidP="004A1975">
      <w:pPr>
        <w:numPr>
          <w:ilvl w:val="0"/>
          <w:numId w:val="21"/>
        </w:numPr>
        <w:autoSpaceDE w:val="0"/>
        <w:autoSpaceDN w:val="0"/>
        <w:adjustRightInd w:val="0"/>
        <w:ind w:firstLine="127"/>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セミナー関係者との調整、参加者の募集、セミナーの開催・運営　等</w:t>
      </w:r>
    </w:p>
    <w:p w14:paraId="67B2190D" w14:textId="77777777" w:rsidR="004A1975" w:rsidRPr="008E3EA6" w:rsidRDefault="004A1975" w:rsidP="004A1975">
      <w:pPr>
        <w:autoSpaceDE w:val="0"/>
        <w:autoSpaceDN w:val="0"/>
        <w:adjustRightInd w:val="0"/>
        <w:jc w:val="left"/>
        <w:textAlignment w:val="baseline"/>
        <w:rPr>
          <w:rFonts w:ascii="ＭＳ ゴシック" w:eastAsia="ＭＳ ゴシック" w:hAnsi="ＭＳ ゴシック"/>
          <w:sz w:val="22"/>
        </w:rPr>
      </w:pPr>
    </w:p>
    <w:p w14:paraId="3677ED1A" w14:textId="77777777" w:rsidR="004A1975" w:rsidRPr="008E3EA6" w:rsidRDefault="004A1975" w:rsidP="004A1975">
      <w:pPr>
        <w:autoSpaceDE w:val="0"/>
        <w:autoSpaceDN w:val="0"/>
        <w:adjustRightInd w:val="0"/>
        <w:jc w:val="left"/>
        <w:textAlignment w:val="baseline"/>
        <w:rPr>
          <w:rFonts w:ascii="ＭＳ ゴシック" w:eastAsia="ＭＳ ゴシック" w:hAnsi="ＭＳ ゴシック"/>
          <w:sz w:val="22"/>
          <w:u w:val="single"/>
        </w:rPr>
      </w:pPr>
      <w:r w:rsidRPr="008E3EA6">
        <w:rPr>
          <w:rFonts w:ascii="ＭＳ ゴシック" w:eastAsia="ＭＳ ゴシック" w:hAnsi="ＭＳ ゴシック" w:hint="eastAsia"/>
          <w:sz w:val="22"/>
          <w:u w:val="single"/>
        </w:rPr>
        <w:t>（７）</w:t>
      </w:r>
      <w:bookmarkStart w:id="5" w:name="_Hlk156770810"/>
      <w:r w:rsidRPr="008E3EA6">
        <w:rPr>
          <w:rFonts w:ascii="ＭＳ ゴシック" w:eastAsia="ＭＳ ゴシック" w:hAnsi="ＭＳ ゴシック" w:hint="eastAsia"/>
          <w:sz w:val="22"/>
          <w:u w:val="single"/>
        </w:rPr>
        <w:t>業界団体等による自主的なヘルスケアサービスに関するガイドライン等（以下、「業界自主ガイドライン」という。）の策定に係る支援</w:t>
      </w:r>
      <w:bookmarkEnd w:id="5"/>
    </w:p>
    <w:p w14:paraId="31CFCF12" w14:textId="77777777" w:rsidR="004A1975" w:rsidRPr="008E3EA6" w:rsidRDefault="004A1975" w:rsidP="004A1975">
      <w:pPr>
        <w:autoSpaceDE w:val="0"/>
        <w:autoSpaceDN w:val="0"/>
        <w:adjustRightInd w:val="0"/>
        <w:ind w:firstLineChars="100" w:firstLine="22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ヘルスケアサービスガイドライン等のあり方」（以下、「指針」という。）を踏まえ、業界自主ガイドラインの策定や更新に際し、支援や内容確認を行う。また、業界団体が策定した業界自主ガイドラインが業界団体で活用されていく仕組みづくりや、業界団体間でのコンセンサスに関する整理等を実施する。</w:t>
      </w:r>
    </w:p>
    <w:p w14:paraId="0C47AA1A" w14:textId="77777777" w:rsidR="004A1975" w:rsidRPr="008E3EA6" w:rsidRDefault="004A1975" w:rsidP="004A1975">
      <w:pPr>
        <w:autoSpaceDE w:val="0"/>
        <w:autoSpaceDN w:val="0"/>
        <w:adjustRightInd w:val="0"/>
        <w:jc w:val="left"/>
        <w:textAlignment w:val="baseline"/>
        <w:rPr>
          <w:rFonts w:ascii="ＭＳ ゴシック" w:eastAsia="ＭＳ ゴシック" w:hAnsi="ＭＳ ゴシック"/>
          <w:sz w:val="22"/>
        </w:rPr>
      </w:pPr>
    </w:p>
    <w:p w14:paraId="345562A4" w14:textId="77777777" w:rsidR="004A1975" w:rsidRPr="008E3EA6" w:rsidRDefault="004A1975" w:rsidP="004A1975">
      <w:pPr>
        <w:numPr>
          <w:ilvl w:val="0"/>
          <w:numId w:val="17"/>
        </w:numPr>
        <w:autoSpaceDE w:val="0"/>
        <w:autoSpaceDN w:val="0"/>
        <w:adjustRightInd w:val="0"/>
        <w:jc w:val="left"/>
        <w:textAlignment w:val="baseline"/>
        <w:rPr>
          <w:rFonts w:ascii="ＭＳ ゴシック" w:eastAsia="ＭＳ ゴシック" w:hAnsi="ＭＳ ゴシック"/>
          <w:sz w:val="22"/>
        </w:rPr>
      </w:pPr>
      <w:bookmarkStart w:id="6" w:name="_Hlk156770907"/>
      <w:r w:rsidRPr="008E3EA6">
        <w:rPr>
          <w:rFonts w:ascii="ＭＳ ゴシック" w:eastAsia="ＭＳ ゴシック" w:hAnsi="ＭＳ ゴシック" w:hint="eastAsia"/>
          <w:sz w:val="22"/>
        </w:rPr>
        <w:lastRenderedPageBreak/>
        <w:t>業界自主ガイドラインの策定・改訂支援</w:t>
      </w:r>
    </w:p>
    <w:bookmarkEnd w:id="6"/>
    <w:p w14:paraId="4AB5F416" w14:textId="77777777" w:rsidR="004A1975" w:rsidRPr="008E3EA6" w:rsidRDefault="004A1975" w:rsidP="004A1975">
      <w:pPr>
        <w:numPr>
          <w:ilvl w:val="0"/>
          <w:numId w:val="16"/>
        </w:numPr>
        <w:autoSpaceDE w:val="0"/>
        <w:autoSpaceDN w:val="0"/>
        <w:adjustRightInd w:val="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提案内容に含むべき事項</w:t>
      </w:r>
    </w:p>
    <w:p w14:paraId="4161C6E9" w14:textId="77777777" w:rsidR="004A1975" w:rsidRPr="008E3EA6" w:rsidRDefault="004A1975" w:rsidP="004A1975">
      <w:pPr>
        <w:numPr>
          <w:ilvl w:val="0"/>
          <w:numId w:val="20"/>
        </w:numPr>
        <w:autoSpaceDE w:val="0"/>
        <w:autoSpaceDN w:val="0"/>
        <w:adjustRightInd w:val="0"/>
        <w:ind w:left="851" w:hanging="298"/>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業界自主ガイドライン策定・改訂を行う業界団体からの相談受入</w:t>
      </w:r>
    </w:p>
    <w:p w14:paraId="5F18A718" w14:textId="77777777" w:rsidR="004A1975" w:rsidRPr="008E3EA6" w:rsidRDefault="004A1975" w:rsidP="004A1975">
      <w:pPr>
        <w:numPr>
          <w:ilvl w:val="0"/>
          <w:numId w:val="20"/>
        </w:numPr>
        <w:autoSpaceDE w:val="0"/>
        <w:autoSpaceDN w:val="0"/>
        <w:adjustRightInd w:val="0"/>
        <w:ind w:left="851" w:hanging="298"/>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業界自主ガイドラインの策定・改訂が指針に適合しているかの確認作業</w:t>
      </w:r>
    </w:p>
    <w:p w14:paraId="4FCF2460" w14:textId="77777777" w:rsidR="004A1975" w:rsidRPr="008E3EA6" w:rsidRDefault="004A1975" w:rsidP="004A1975">
      <w:pPr>
        <w:autoSpaceDE w:val="0"/>
        <w:autoSpaceDN w:val="0"/>
        <w:adjustRightInd w:val="0"/>
        <w:jc w:val="left"/>
        <w:textAlignment w:val="baseline"/>
        <w:rPr>
          <w:rFonts w:ascii="ＭＳ ゴシック" w:eastAsia="ＭＳ ゴシック" w:hAnsi="ＭＳ ゴシック"/>
          <w:sz w:val="22"/>
        </w:rPr>
      </w:pPr>
    </w:p>
    <w:p w14:paraId="58B35CDA" w14:textId="77777777" w:rsidR="004A1975" w:rsidRPr="008E3EA6" w:rsidRDefault="004A1975" w:rsidP="004A1975">
      <w:pPr>
        <w:numPr>
          <w:ilvl w:val="0"/>
          <w:numId w:val="17"/>
        </w:numPr>
        <w:autoSpaceDE w:val="0"/>
        <w:autoSpaceDN w:val="0"/>
        <w:adjustRightInd w:val="0"/>
        <w:jc w:val="left"/>
        <w:textAlignment w:val="baseline"/>
        <w:rPr>
          <w:rFonts w:ascii="ＭＳ ゴシック" w:eastAsia="ＭＳ ゴシック" w:hAnsi="ＭＳ ゴシック"/>
          <w:sz w:val="22"/>
        </w:rPr>
      </w:pPr>
      <w:bookmarkStart w:id="7" w:name="_Hlk156770919"/>
      <w:r w:rsidRPr="008E3EA6">
        <w:rPr>
          <w:rFonts w:ascii="ＭＳ ゴシック" w:eastAsia="ＭＳ ゴシック" w:hAnsi="ＭＳ ゴシック" w:hint="eastAsia"/>
          <w:sz w:val="22"/>
        </w:rPr>
        <w:t>業界自主ガイドラインが活用される仕組みづくり</w:t>
      </w:r>
    </w:p>
    <w:bookmarkEnd w:id="7"/>
    <w:p w14:paraId="73FDF933" w14:textId="77777777" w:rsidR="004A1975" w:rsidRPr="008E3EA6" w:rsidRDefault="004A1975" w:rsidP="004A1975">
      <w:pPr>
        <w:numPr>
          <w:ilvl w:val="0"/>
          <w:numId w:val="16"/>
        </w:numPr>
        <w:autoSpaceDE w:val="0"/>
        <w:autoSpaceDN w:val="0"/>
        <w:adjustRightInd w:val="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提案内容に含むべき事項</w:t>
      </w:r>
    </w:p>
    <w:p w14:paraId="714E09D8" w14:textId="77777777" w:rsidR="004A1975" w:rsidRPr="008E3EA6" w:rsidRDefault="004A1975" w:rsidP="004A1975">
      <w:pPr>
        <w:numPr>
          <w:ilvl w:val="0"/>
          <w:numId w:val="19"/>
        </w:numPr>
        <w:autoSpaceDE w:val="0"/>
        <w:autoSpaceDN w:val="0"/>
        <w:adjustRightInd w:val="0"/>
        <w:ind w:hanging="293"/>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業界団体への業界自主ガイドラインが活用されていくための仕組みづくりに向けたヒアリングや検討</w:t>
      </w:r>
    </w:p>
    <w:p w14:paraId="59DC8819" w14:textId="77777777" w:rsidR="004A1975" w:rsidRPr="008E3EA6" w:rsidRDefault="004A1975" w:rsidP="004A1975">
      <w:pPr>
        <w:numPr>
          <w:ilvl w:val="0"/>
          <w:numId w:val="19"/>
        </w:numPr>
        <w:autoSpaceDE w:val="0"/>
        <w:autoSpaceDN w:val="0"/>
        <w:adjustRightInd w:val="0"/>
        <w:ind w:hanging="293"/>
        <w:jc w:val="left"/>
        <w:textAlignment w:val="baseline"/>
        <w:rPr>
          <w:rFonts w:ascii="ＭＳ ゴシック" w:eastAsia="ＭＳ ゴシック" w:hAnsi="ＭＳ ゴシック"/>
          <w:color w:val="000000"/>
          <w:sz w:val="22"/>
        </w:rPr>
      </w:pPr>
      <w:r w:rsidRPr="008E3EA6">
        <w:rPr>
          <w:rFonts w:ascii="ＭＳ ゴシック" w:eastAsia="ＭＳ ゴシック" w:hAnsi="ＭＳ ゴシック" w:hint="eastAsia"/>
          <w:color w:val="000000"/>
          <w:sz w:val="22"/>
        </w:rPr>
        <w:t>業界自主ガイドラインを遵守した業界団体の製品やサービスが選択される仕組みや普及に関する検討</w:t>
      </w:r>
    </w:p>
    <w:p w14:paraId="7C5DFED2" w14:textId="77777777" w:rsidR="004A1975" w:rsidRPr="008E3EA6" w:rsidRDefault="004A1975" w:rsidP="004A1975">
      <w:pPr>
        <w:numPr>
          <w:ilvl w:val="0"/>
          <w:numId w:val="19"/>
        </w:numPr>
        <w:autoSpaceDE w:val="0"/>
        <w:autoSpaceDN w:val="0"/>
        <w:adjustRightInd w:val="0"/>
        <w:ind w:hanging="293"/>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指針の改訂に関する検討　等</w:t>
      </w:r>
    </w:p>
    <w:p w14:paraId="3D05B307" w14:textId="77777777" w:rsidR="004A1975" w:rsidRPr="008E3EA6" w:rsidRDefault="004A1975" w:rsidP="004A1975">
      <w:pPr>
        <w:autoSpaceDE w:val="0"/>
        <w:autoSpaceDN w:val="0"/>
        <w:adjustRightInd w:val="0"/>
        <w:jc w:val="left"/>
        <w:textAlignment w:val="baseline"/>
        <w:rPr>
          <w:rFonts w:ascii="ＭＳ ゴシック" w:eastAsia="ＭＳ ゴシック" w:hAnsi="ＭＳ ゴシック"/>
          <w:sz w:val="22"/>
        </w:rPr>
      </w:pPr>
    </w:p>
    <w:p w14:paraId="1EB1ED62" w14:textId="77777777" w:rsidR="004A1975" w:rsidRPr="008E3EA6" w:rsidRDefault="004A1975" w:rsidP="004A1975">
      <w:pPr>
        <w:numPr>
          <w:ilvl w:val="0"/>
          <w:numId w:val="17"/>
        </w:numPr>
        <w:autoSpaceDE w:val="0"/>
        <w:autoSpaceDN w:val="0"/>
        <w:adjustRightInd w:val="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業界自主ガイドラインの位置づけに関する検討</w:t>
      </w:r>
    </w:p>
    <w:p w14:paraId="2AEC9A46" w14:textId="77777777" w:rsidR="004A1975" w:rsidRPr="008E3EA6" w:rsidRDefault="004A1975" w:rsidP="004A1975">
      <w:pPr>
        <w:numPr>
          <w:ilvl w:val="0"/>
          <w:numId w:val="15"/>
        </w:numPr>
        <w:autoSpaceDE w:val="0"/>
        <w:autoSpaceDN w:val="0"/>
        <w:adjustRightInd w:val="0"/>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提案内容に含むべき事項</w:t>
      </w:r>
    </w:p>
    <w:p w14:paraId="51E748D2" w14:textId="77777777" w:rsidR="004A1975" w:rsidRPr="008E3EA6" w:rsidRDefault="004A1975" w:rsidP="004A1975">
      <w:pPr>
        <w:numPr>
          <w:ilvl w:val="0"/>
          <w:numId w:val="18"/>
        </w:numPr>
        <w:autoSpaceDE w:val="0"/>
        <w:autoSpaceDN w:val="0"/>
        <w:adjustRightInd w:val="0"/>
        <w:ind w:left="993"/>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sz w:val="22"/>
        </w:rPr>
        <w:t>関係省庁との関係を踏まえ、業界自主ガイドラインの今後の位置づけに関する検討</w:t>
      </w:r>
    </w:p>
    <w:p w14:paraId="30E16E84" w14:textId="77777777" w:rsidR="004A1975" w:rsidRPr="008E3EA6" w:rsidRDefault="004A1975" w:rsidP="004A1975">
      <w:pPr>
        <w:numPr>
          <w:ilvl w:val="0"/>
          <w:numId w:val="18"/>
        </w:numPr>
        <w:autoSpaceDE w:val="0"/>
        <w:autoSpaceDN w:val="0"/>
        <w:adjustRightInd w:val="0"/>
        <w:ind w:left="993"/>
        <w:jc w:val="left"/>
        <w:textAlignment w:val="baseline"/>
        <w:rPr>
          <w:rFonts w:ascii="ＭＳ ゴシック" w:eastAsia="ＭＳ ゴシック" w:hAnsi="ＭＳ ゴシック"/>
          <w:sz w:val="22"/>
        </w:rPr>
      </w:pPr>
      <w:r w:rsidRPr="008E3EA6">
        <w:rPr>
          <w:rFonts w:ascii="ＭＳ ゴシック" w:eastAsia="ＭＳ ゴシック" w:hAnsi="ＭＳ ゴシック" w:hint="eastAsia"/>
          <w:color w:val="000000"/>
          <w:sz w:val="22"/>
        </w:rPr>
        <w:t>業界自主ガイドラインの枠組みに捉われないサービス高品質化に関する検討</w:t>
      </w:r>
      <w:r w:rsidRPr="008E3EA6">
        <w:rPr>
          <w:rFonts w:ascii="ＭＳ ゴシック" w:eastAsia="ＭＳ ゴシック" w:hAnsi="ＭＳ ゴシック" w:hint="eastAsia"/>
          <w:sz w:val="22"/>
        </w:rPr>
        <w:t xml:space="preserve">　等</w:t>
      </w:r>
    </w:p>
    <w:bookmarkEnd w:id="2"/>
    <w:p w14:paraId="535989B4" w14:textId="77777777" w:rsidR="004A1975" w:rsidRPr="008E3EA6" w:rsidRDefault="004A1975" w:rsidP="004A1975">
      <w:pPr>
        <w:rPr>
          <w:rFonts w:ascii="ＭＳ ゴシック" w:eastAsia="ＭＳ ゴシック" w:hAnsi="ＭＳ ゴシック"/>
        </w:rPr>
      </w:pPr>
    </w:p>
    <w:p w14:paraId="2D04B0BC" w14:textId="77777777" w:rsidR="004A1975" w:rsidRPr="008E3EA6" w:rsidRDefault="004A1975" w:rsidP="004A1975">
      <w:pPr>
        <w:rPr>
          <w:rFonts w:ascii="ＭＳ ゴシック" w:eastAsia="ＭＳ ゴシック" w:hAnsi="ＭＳ ゴシック"/>
          <w:u w:val="single"/>
        </w:rPr>
      </w:pPr>
      <w:bookmarkStart w:id="8" w:name="_Hlk156770960"/>
      <w:r w:rsidRPr="008E3EA6">
        <w:rPr>
          <w:rFonts w:ascii="ＭＳ ゴシック" w:eastAsia="ＭＳ ゴシック" w:hAnsi="ＭＳ ゴシック" w:hint="eastAsia"/>
          <w:u w:val="single"/>
        </w:rPr>
        <w:t>（８）上記以外の職域等におけるヘルスケア産業推進事業に関する事業提案等</w:t>
      </w:r>
    </w:p>
    <w:bookmarkEnd w:id="8"/>
    <w:p w14:paraId="27FCD6D1" w14:textId="77777777" w:rsidR="004A1975" w:rsidRPr="008E3EA6" w:rsidRDefault="004A1975" w:rsidP="004A1975">
      <w:pPr>
        <w:ind w:leftChars="100" w:left="210" w:firstLineChars="100" w:firstLine="210"/>
        <w:rPr>
          <w:rFonts w:ascii="ＭＳ ゴシック" w:eastAsia="ＭＳ ゴシック" w:hAnsi="ＭＳ ゴシック"/>
        </w:rPr>
      </w:pPr>
      <w:r w:rsidRPr="008E3EA6">
        <w:rPr>
          <w:rFonts w:ascii="ＭＳ ゴシック" w:eastAsia="ＭＳ ゴシック" w:hAnsi="ＭＳ ゴシック" w:hint="eastAsia"/>
          <w:bCs/>
        </w:rPr>
        <w:t>健康・医療新産業協議会、</w:t>
      </w:r>
      <w:r w:rsidRPr="008E3EA6">
        <w:rPr>
          <w:rFonts w:ascii="ＭＳ ゴシック" w:eastAsia="ＭＳ ゴシック" w:hAnsi="ＭＳ ゴシック" w:hint="eastAsia"/>
        </w:rPr>
        <w:t>健康経営推進検討会、各種委員会等における指摘等に応じて、追加で調査し、実行すべき内容が出てきた場合には、経済産業省との協議により調査・企画・実行を行う。</w:t>
      </w:r>
    </w:p>
    <w:p w14:paraId="3FDAD6F1" w14:textId="77777777" w:rsidR="004A1975" w:rsidRPr="008E3EA6" w:rsidRDefault="004A1975">
      <w:pPr>
        <w:rPr>
          <w:rFonts w:ascii="ＭＳ ゴシック" w:eastAsia="ＭＳ ゴシック" w:hAnsi="ＭＳ ゴシック"/>
          <w:bCs/>
          <w:sz w:val="22"/>
        </w:rPr>
      </w:pPr>
    </w:p>
    <w:p w14:paraId="2D5837C7" w14:textId="76FC15BC" w:rsidR="00CB493E" w:rsidRPr="008E3EA6" w:rsidRDefault="00CB493E">
      <w:pPr>
        <w:rPr>
          <w:rFonts w:ascii="ＭＳ ゴシック" w:eastAsia="ＭＳ ゴシック" w:hAnsi="ＭＳ ゴシック"/>
          <w:bCs/>
          <w:sz w:val="22"/>
        </w:rPr>
      </w:pPr>
      <w:r w:rsidRPr="008E3EA6">
        <w:rPr>
          <w:rFonts w:ascii="ＭＳ ゴシック" w:eastAsia="ＭＳ ゴシック" w:hAnsi="ＭＳ ゴシック" w:hint="eastAsia"/>
          <w:bCs/>
          <w:sz w:val="22"/>
        </w:rPr>
        <w:t>３．</w:t>
      </w:r>
      <w:r w:rsidR="00454309" w:rsidRPr="008E3EA6">
        <w:rPr>
          <w:rFonts w:ascii="ＭＳ ゴシック" w:eastAsia="ＭＳ ゴシック" w:hAnsi="ＭＳ ゴシック" w:hint="eastAsia"/>
          <w:bCs/>
          <w:sz w:val="22"/>
        </w:rPr>
        <w:t>事業</w:t>
      </w:r>
      <w:r w:rsidR="00E25337" w:rsidRPr="008E3EA6">
        <w:rPr>
          <w:rFonts w:ascii="ＭＳ ゴシック" w:eastAsia="ＭＳ ゴシック" w:hAnsi="ＭＳ ゴシック" w:hint="eastAsia"/>
          <w:bCs/>
          <w:sz w:val="22"/>
        </w:rPr>
        <w:t>実施</w:t>
      </w:r>
      <w:r w:rsidR="00454309" w:rsidRPr="008E3EA6">
        <w:rPr>
          <w:rFonts w:ascii="ＭＳ ゴシック" w:eastAsia="ＭＳ ゴシック" w:hAnsi="ＭＳ ゴシック" w:hint="eastAsia"/>
          <w:bCs/>
          <w:sz w:val="22"/>
        </w:rPr>
        <w:t>期間</w:t>
      </w:r>
    </w:p>
    <w:p w14:paraId="2C609ED1" w14:textId="6DAE8B0D" w:rsidR="009F3132" w:rsidRDefault="009F313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25337">
        <w:rPr>
          <w:rFonts w:ascii="ＭＳ ゴシック" w:eastAsia="ＭＳ ゴシック" w:hAnsi="ＭＳ ゴシック" w:hint="eastAsia"/>
          <w:bCs/>
          <w:sz w:val="22"/>
        </w:rPr>
        <w:t>契約締結日</w:t>
      </w:r>
      <w:r>
        <w:rPr>
          <w:rFonts w:ascii="ＭＳ ゴシック" w:eastAsia="ＭＳ ゴシック" w:hAnsi="ＭＳ ゴシック" w:hint="eastAsia"/>
          <w:bCs/>
          <w:sz w:val="22"/>
        </w:rPr>
        <w:t>～</w:t>
      </w:r>
      <w:r w:rsidR="00295ABF">
        <w:rPr>
          <w:rFonts w:ascii="ＭＳ ゴシック" w:eastAsia="ＭＳ ゴシック" w:hAnsi="ＭＳ ゴシック" w:hint="eastAsia"/>
          <w:bCs/>
          <w:sz w:val="22"/>
        </w:rPr>
        <w:t>令和</w:t>
      </w:r>
      <w:r w:rsidR="004A1975">
        <w:rPr>
          <w:rFonts w:ascii="ＭＳ ゴシック" w:eastAsia="ＭＳ ゴシック" w:hAnsi="ＭＳ ゴシック" w:hint="eastAsia"/>
          <w:bCs/>
          <w:sz w:val="22"/>
        </w:rPr>
        <w:t>９</w:t>
      </w:r>
      <w:r w:rsidR="00E25337">
        <w:rPr>
          <w:rFonts w:ascii="ＭＳ ゴシック" w:eastAsia="ＭＳ ゴシック" w:hAnsi="ＭＳ ゴシック" w:hint="eastAsia"/>
          <w:bCs/>
          <w:sz w:val="22"/>
        </w:rPr>
        <w:t>年</w:t>
      </w:r>
      <w:r w:rsidR="004A1975">
        <w:rPr>
          <w:rFonts w:ascii="ＭＳ ゴシック" w:eastAsia="ＭＳ ゴシック" w:hAnsi="ＭＳ ゴシック" w:hint="eastAsia"/>
          <w:bCs/>
          <w:sz w:val="22"/>
        </w:rPr>
        <w:t>３</w:t>
      </w:r>
      <w:r w:rsidR="00E25337">
        <w:rPr>
          <w:rFonts w:ascii="ＭＳ ゴシック" w:eastAsia="ＭＳ ゴシック" w:hAnsi="ＭＳ ゴシック" w:hint="eastAsia"/>
          <w:bCs/>
          <w:sz w:val="22"/>
        </w:rPr>
        <w:t>月</w:t>
      </w:r>
      <w:r w:rsidR="004A1975">
        <w:rPr>
          <w:rFonts w:ascii="ＭＳ ゴシック" w:eastAsia="ＭＳ ゴシック" w:hAnsi="ＭＳ ゴシック" w:hint="eastAsia"/>
          <w:bCs/>
          <w:sz w:val="22"/>
        </w:rPr>
        <w:t>３１</w:t>
      </w:r>
      <w:r w:rsidR="00E25337">
        <w:rPr>
          <w:rFonts w:ascii="ＭＳ ゴシック" w:eastAsia="ＭＳ ゴシック" w:hAnsi="ＭＳ ゴシック" w:hint="eastAsia"/>
          <w:bCs/>
          <w:sz w:val="22"/>
        </w:rPr>
        <w:t>日</w:t>
      </w:r>
      <w:r w:rsidR="004A1975">
        <w:rPr>
          <w:rFonts w:ascii="ＭＳ ゴシック" w:eastAsia="ＭＳ ゴシック" w:hAnsi="ＭＳ ゴシック" w:hint="eastAsia"/>
          <w:bCs/>
          <w:sz w:val="22"/>
        </w:rPr>
        <w:t>（水）</w:t>
      </w:r>
    </w:p>
    <w:p w14:paraId="11B98362" w14:textId="77777777" w:rsidR="0044523D" w:rsidRPr="00E25337" w:rsidRDefault="0044523D" w:rsidP="00735AB4">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14F1F6B5" w14:textId="77777777" w:rsidR="00E25337" w:rsidRDefault="00CB493E" w:rsidP="00E25337">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454309">
        <w:rPr>
          <w:rFonts w:ascii="ＭＳ ゴシック" w:eastAsia="ＭＳ ゴシック" w:hAnsi="ＭＳ ゴシック" w:hint="eastAsia"/>
          <w:bCs/>
          <w:sz w:val="22"/>
        </w:rPr>
        <w:t>応募資格</w:t>
      </w:r>
    </w:p>
    <w:p w14:paraId="219248C2" w14:textId="77777777" w:rsidR="00E25337" w:rsidRPr="00E25337" w:rsidRDefault="00E25337" w:rsidP="00E25337">
      <w:pPr>
        <w:ind w:firstLineChars="300" w:firstLine="660"/>
        <w:rPr>
          <w:rFonts w:ascii="ＭＳ ゴシック" w:eastAsia="ＭＳ ゴシック" w:hAnsi="ＭＳ ゴシック"/>
          <w:bCs/>
          <w:sz w:val="22"/>
        </w:rPr>
      </w:pPr>
      <w:r w:rsidRPr="00E25337">
        <w:rPr>
          <w:rFonts w:ascii="ＭＳ ゴシック" w:eastAsia="ＭＳ ゴシック" w:hAnsi="ＭＳ ゴシック" w:hint="eastAsia"/>
          <w:bCs/>
          <w:sz w:val="22"/>
        </w:rPr>
        <w:t>応募資格：次の要件を満たす企業・団体等とします。</w:t>
      </w:r>
    </w:p>
    <w:p w14:paraId="03FE0D80" w14:textId="77777777" w:rsidR="00A3440B" w:rsidRDefault="00E25337" w:rsidP="00E25337">
      <w:pPr>
        <w:ind w:leftChars="210" w:left="441"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本事業の対象となる申請者は、次の条件を満たす法人とします。</w:t>
      </w:r>
    </w:p>
    <w:p w14:paraId="4458A4DE" w14:textId="77777777" w:rsidR="003436F1" w:rsidRPr="00B11D03" w:rsidRDefault="003436F1" w:rsidP="003436F1">
      <w:pPr>
        <w:ind w:firstLineChars="300" w:firstLine="660"/>
        <w:rPr>
          <w:rFonts w:ascii="ＭＳ ゴシック" w:eastAsia="ＭＳ ゴシック" w:hAnsi="ＭＳ ゴシック"/>
          <w:bCs/>
          <w:sz w:val="22"/>
        </w:rPr>
      </w:pPr>
      <w:r w:rsidRPr="004B6B33">
        <w:rPr>
          <w:rFonts w:ascii="ＭＳ ゴシック" w:eastAsia="ＭＳ ゴシック" w:hAnsi="ＭＳ ゴシック" w:hint="eastAsia"/>
          <w:bCs/>
          <w:sz w:val="22"/>
        </w:rPr>
        <w:t>①日本に拠点を有していること。</w:t>
      </w:r>
    </w:p>
    <w:p w14:paraId="17B9A96D" w14:textId="77777777" w:rsidR="003436F1" w:rsidRPr="00B11D03" w:rsidRDefault="003436F1" w:rsidP="003436F1">
      <w:pPr>
        <w:ind w:firstLineChars="300" w:firstLine="660"/>
        <w:rPr>
          <w:rFonts w:ascii="ＭＳ ゴシック" w:eastAsia="ＭＳ ゴシック" w:hAnsi="ＭＳ ゴシック"/>
          <w:bCs/>
          <w:sz w:val="22"/>
        </w:rPr>
      </w:pPr>
      <w:r w:rsidRPr="00B11D03">
        <w:rPr>
          <w:rFonts w:ascii="ＭＳ ゴシック" w:eastAsia="ＭＳ ゴシック" w:hAnsi="ＭＳ ゴシック" w:hint="eastAsia"/>
          <w:bCs/>
          <w:sz w:val="22"/>
        </w:rPr>
        <w:t>②本事業を的確に遂行する組織、人員等を有していること。</w:t>
      </w:r>
    </w:p>
    <w:p w14:paraId="48A566BB" w14:textId="77777777" w:rsidR="003436F1" w:rsidRPr="00BE1A32" w:rsidRDefault="003436F1" w:rsidP="003436F1">
      <w:pPr>
        <w:ind w:leftChars="315" w:left="881" w:hangingChars="100" w:hanging="220"/>
        <w:rPr>
          <w:rFonts w:ascii="ＭＳ ゴシック" w:eastAsia="ＭＳ ゴシック" w:hAnsi="ＭＳ ゴシック"/>
          <w:bCs/>
          <w:sz w:val="22"/>
        </w:rPr>
      </w:pPr>
      <w:r w:rsidRPr="00BE1A32">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C62ED40" w14:textId="77777777" w:rsidR="003436F1" w:rsidRPr="00BE1A32" w:rsidRDefault="003436F1" w:rsidP="003436F1">
      <w:pPr>
        <w:ind w:firstLineChars="300" w:firstLine="660"/>
        <w:rPr>
          <w:rFonts w:ascii="ＭＳ ゴシック" w:eastAsia="ＭＳ ゴシック" w:hAnsi="ＭＳ ゴシック"/>
          <w:bCs/>
          <w:sz w:val="22"/>
        </w:rPr>
      </w:pPr>
      <w:r w:rsidRPr="00BE1A32">
        <w:rPr>
          <w:rFonts w:ascii="ＭＳ ゴシック" w:eastAsia="ＭＳ ゴシック" w:hAnsi="ＭＳ ゴシック" w:hint="eastAsia"/>
          <w:bCs/>
          <w:sz w:val="22"/>
        </w:rPr>
        <w:t>④予算決算及び会計令第７０条及び第７１条の規定に該当しないものであること。</w:t>
      </w:r>
    </w:p>
    <w:p w14:paraId="4A347782" w14:textId="77777777" w:rsidR="003436F1" w:rsidRPr="002861DC" w:rsidRDefault="003436F1" w:rsidP="003436F1">
      <w:pPr>
        <w:ind w:leftChars="315" w:left="881" w:hangingChars="100" w:hanging="220"/>
        <w:rPr>
          <w:rFonts w:ascii="ＭＳ ゴシック" w:eastAsia="ＭＳ ゴシック" w:hAnsi="ＭＳ ゴシック"/>
          <w:bCs/>
          <w:sz w:val="22"/>
        </w:rPr>
      </w:pPr>
      <w:r w:rsidRPr="002861DC">
        <w:rPr>
          <w:rFonts w:ascii="ＭＳ ゴシック" w:eastAsia="ＭＳ ゴシック" w:hAnsi="ＭＳ ゴシック" w:hint="eastAsia"/>
          <w:bCs/>
          <w:sz w:val="22"/>
        </w:rPr>
        <w:t>⑤経済産業省からの補助金交付等停止措置又は指名停止措置が講じられている者ではないこと。</w:t>
      </w:r>
    </w:p>
    <w:p w14:paraId="59D98619" w14:textId="77777777" w:rsidR="003436F1" w:rsidRPr="00183743" w:rsidRDefault="003436F1" w:rsidP="003436F1">
      <w:pPr>
        <w:ind w:leftChars="315" w:left="881" w:hangingChars="100" w:hanging="220"/>
        <w:rPr>
          <w:rFonts w:ascii="ＭＳ ゴシック" w:eastAsia="ＭＳ ゴシック" w:hAnsi="ＭＳ ゴシック"/>
          <w:sz w:val="22"/>
        </w:rPr>
      </w:pPr>
      <w:r w:rsidRPr="00503F49">
        <w:rPr>
          <w:rFonts w:ascii="ＭＳ ゴシック" w:eastAsia="ＭＳ ゴシック" w:hAnsi="ＭＳ ゴシック" w:hint="eastAsia"/>
          <w:bCs/>
          <w:sz w:val="22"/>
        </w:rPr>
        <w:t>⑥</w:t>
      </w:r>
      <w:r w:rsidRPr="00183743">
        <w:rPr>
          <w:rFonts w:ascii="ＭＳ ゴシック" w:eastAsia="ＭＳ ゴシック" w:hAnsi="ＭＳ ゴシック" w:hint="eastAsia"/>
          <w:sz w:val="22"/>
        </w:rPr>
        <w:t>過去３年以内に情報管理の不備を理由に</w:t>
      </w:r>
      <w:r w:rsidRPr="00183743">
        <w:rPr>
          <w:rFonts w:ascii="ＭＳ ゴシック" w:eastAsia="ＭＳ ゴシック" w:hAnsi="ＭＳ ゴシック"/>
          <w:sz w:val="22"/>
        </w:rPr>
        <w:t>経済産業省</w:t>
      </w:r>
      <w:r w:rsidRPr="00183743">
        <w:rPr>
          <w:rFonts w:ascii="ＭＳ ゴシック" w:eastAsia="ＭＳ ゴシック" w:hAnsi="ＭＳ ゴシック" w:hint="eastAsia"/>
          <w:sz w:val="22"/>
        </w:rPr>
        <w:t>との契約を解除されている者ではないこと。</w:t>
      </w:r>
    </w:p>
    <w:p w14:paraId="08FA5F0D" w14:textId="77777777" w:rsidR="00E25337" w:rsidRPr="004B6B33" w:rsidRDefault="00E25337" w:rsidP="006F6796">
      <w:pPr>
        <w:ind w:leftChars="200" w:left="420"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なお、</w:t>
      </w:r>
      <w:r w:rsidRPr="00183743">
        <w:rPr>
          <w:rFonts w:ascii="ＭＳ ゴシック" w:eastAsia="ＭＳ ゴシック" w:hAnsi="ＭＳ ゴシック" w:hint="eastAsia"/>
          <w:bCs/>
          <w:sz w:val="22"/>
        </w:rPr>
        <w:t>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081D33C4" w14:textId="77777777" w:rsidR="00454309" w:rsidRPr="00E01C0C" w:rsidRDefault="00454309">
      <w:pPr>
        <w:rPr>
          <w:rFonts w:ascii="ＭＳ ゴシック" w:eastAsia="ＭＳ ゴシック" w:hAnsi="ＭＳ ゴシック"/>
          <w:bCs/>
          <w:sz w:val="22"/>
        </w:rPr>
      </w:pPr>
    </w:p>
    <w:p w14:paraId="6357A8F6"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454309">
        <w:rPr>
          <w:rFonts w:ascii="ＭＳ ゴシック" w:eastAsia="ＭＳ ゴシック" w:hAnsi="ＭＳ ゴシック" w:hint="eastAsia"/>
          <w:bCs/>
          <w:sz w:val="22"/>
        </w:rPr>
        <w:t>契約の要件</w:t>
      </w:r>
    </w:p>
    <w:p w14:paraId="34F9DF80" w14:textId="77777777" w:rsidR="00454309"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（１）契約形態：委託契約</w:t>
      </w:r>
    </w:p>
    <w:p w14:paraId="71000E2F" w14:textId="54E24A2D" w:rsidR="00E25337"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t>（２）採択件数：</w:t>
      </w:r>
      <w:r w:rsidR="004A1975">
        <w:rPr>
          <w:rFonts w:ascii="ＭＳ ゴシック" w:eastAsia="ＭＳ ゴシック" w:hAnsi="ＭＳ ゴシック" w:hint="eastAsia"/>
          <w:bCs/>
          <w:sz w:val="22"/>
        </w:rPr>
        <w:t>１</w:t>
      </w:r>
      <w:r>
        <w:rPr>
          <w:rFonts w:ascii="ＭＳ ゴシック" w:eastAsia="ＭＳ ゴシック" w:hAnsi="ＭＳ ゴシック" w:hint="eastAsia"/>
          <w:bCs/>
          <w:sz w:val="22"/>
        </w:rPr>
        <w:t>件</w:t>
      </w:r>
    </w:p>
    <w:p w14:paraId="2A2D155D" w14:textId="52D39BE8" w:rsidR="00E25337" w:rsidRDefault="00E25337" w:rsidP="004140F9">
      <w:pPr>
        <w:ind w:left="1760" w:hangingChars="800" w:hanging="1760"/>
        <w:jc w:val="left"/>
        <w:rPr>
          <w:rFonts w:ascii="ＭＳ ゴシック" w:eastAsia="ＭＳ ゴシック" w:hAnsi="ＭＳ ゴシック"/>
          <w:bCs/>
          <w:sz w:val="22"/>
        </w:rPr>
      </w:pPr>
      <w:r>
        <w:rPr>
          <w:rFonts w:ascii="ＭＳ ゴシック" w:eastAsia="ＭＳ ゴシック" w:hAnsi="ＭＳ ゴシック" w:hint="eastAsia"/>
          <w:bCs/>
          <w:sz w:val="22"/>
        </w:rPr>
        <w:t>（３）予算規模：</w:t>
      </w:r>
      <w:r w:rsidR="004A1975">
        <w:rPr>
          <w:rFonts w:ascii="ＭＳ ゴシック" w:eastAsia="ＭＳ ゴシック" w:hAnsi="ＭＳ ゴシック" w:hint="eastAsia"/>
          <w:bCs/>
          <w:sz w:val="22"/>
        </w:rPr>
        <w:t>７０，０００千円</w:t>
      </w:r>
      <w:r>
        <w:rPr>
          <w:rFonts w:ascii="ＭＳ ゴシック" w:eastAsia="ＭＳ ゴシック" w:hAnsi="ＭＳ ゴシック" w:hint="eastAsia"/>
          <w:bCs/>
          <w:sz w:val="22"/>
        </w:rPr>
        <w:t>を上限</w:t>
      </w:r>
      <w:r w:rsidRPr="00E25337">
        <w:rPr>
          <w:rFonts w:ascii="ＭＳ ゴシック" w:eastAsia="ＭＳ ゴシック" w:hAnsi="ＭＳ ゴシック" w:hint="eastAsia"/>
          <w:bCs/>
          <w:sz w:val="22"/>
        </w:rPr>
        <w:t>とします。なお、最終的な実施内容、契約金額については、経済産業省と調整した上で決定することとします。</w:t>
      </w:r>
    </w:p>
    <w:p w14:paraId="1E996708" w14:textId="77777777" w:rsidR="00E25337" w:rsidRDefault="00E25337" w:rsidP="00E25337">
      <w:pPr>
        <w:rPr>
          <w:rFonts w:ascii="ＭＳ ゴシック" w:eastAsia="ＭＳ ゴシック" w:hAnsi="ＭＳ ゴシック"/>
          <w:bCs/>
          <w:sz w:val="22"/>
        </w:rPr>
      </w:pPr>
      <w:r>
        <w:rPr>
          <w:rFonts w:ascii="ＭＳ ゴシック" w:eastAsia="ＭＳ ゴシック" w:hAnsi="ＭＳ ゴシック" w:hint="eastAsia"/>
          <w:bCs/>
          <w:sz w:val="22"/>
        </w:rPr>
        <w:t>（４）成果物の納入：</w:t>
      </w:r>
      <w:r w:rsidR="000B611F">
        <w:rPr>
          <w:rFonts w:ascii="ＭＳ ゴシック" w:eastAsia="ＭＳ ゴシック" w:hAnsi="ＭＳ ゴシック" w:hint="eastAsia"/>
          <w:bCs/>
          <w:sz w:val="22"/>
        </w:rPr>
        <w:t xml:space="preserve"> </w:t>
      </w:r>
      <w:r w:rsidR="00841BCE">
        <w:rPr>
          <w:rFonts w:ascii="ＭＳ ゴシック" w:eastAsia="ＭＳ ゴシック" w:hAnsi="ＭＳ ゴシック" w:hint="eastAsia"/>
          <w:bCs/>
          <w:sz w:val="22"/>
        </w:rPr>
        <w:t>事業報告書の</w:t>
      </w:r>
      <w:r w:rsidRPr="00E25337">
        <w:rPr>
          <w:rFonts w:ascii="ＭＳ ゴシック" w:eastAsia="ＭＳ ゴシック" w:hAnsi="ＭＳ ゴシック" w:hint="eastAsia"/>
          <w:bCs/>
          <w:sz w:val="22"/>
        </w:rPr>
        <w:t>電子媒体１部を経済産業省に納入</w:t>
      </w:r>
      <w:r w:rsidR="004140F9">
        <w:rPr>
          <w:rFonts w:ascii="ＭＳ ゴシック" w:eastAsia="ＭＳ ゴシック" w:hAnsi="ＭＳ ゴシック" w:hint="eastAsia"/>
          <w:bCs/>
          <w:sz w:val="22"/>
        </w:rPr>
        <w:t>。</w:t>
      </w:r>
    </w:p>
    <w:p w14:paraId="7E125400" w14:textId="77777777" w:rsidR="00E25337" w:rsidRDefault="00E25337" w:rsidP="004E664A">
      <w:pPr>
        <w:ind w:left="3080" w:hangingChars="1400" w:hanging="30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w:t>
      </w:r>
      <w:r w:rsidR="000B611F">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 電子媒体を</w:t>
      </w:r>
      <w:r>
        <w:rPr>
          <w:rFonts w:ascii="ＭＳ ゴシック" w:eastAsia="ＭＳ ゴシック" w:hAnsi="ＭＳ ゴシック" w:hint="eastAsia"/>
          <w:bCs/>
          <w:sz w:val="22"/>
        </w:rPr>
        <w:t>納入する際、</w:t>
      </w:r>
      <w:r w:rsidR="004140F9">
        <w:rPr>
          <w:rFonts w:ascii="ＭＳ ゴシック" w:eastAsia="ＭＳ ゴシック" w:hAnsi="ＭＳ ゴシック" w:hint="eastAsia"/>
          <w:bCs/>
          <w:sz w:val="22"/>
        </w:rPr>
        <w:t>経済産業省が指定するファイル形式に加え、</w:t>
      </w:r>
      <w:r>
        <w:rPr>
          <w:rFonts w:ascii="ＭＳ ゴシック" w:eastAsia="ＭＳ ゴシック" w:hAnsi="ＭＳ ゴシック" w:hint="eastAsia"/>
          <w:bCs/>
          <w:sz w:val="22"/>
        </w:rPr>
        <w:t>透明テキストファイル付ＰＤＦファイル</w:t>
      </w:r>
      <w:r w:rsidR="004140F9">
        <w:rPr>
          <w:rFonts w:ascii="ＭＳ ゴシック" w:eastAsia="ＭＳ ゴシック" w:hAnsi="ＭＳ ゴシック" w:hint="eastAsia"/>
          <w:bCs/>
          <w:sz w:val="22"/>
        </w:rPr>
        <w:t>に変換した電子媒体も併せて納入。</w:t>
      </w:r>
    </w:p>
    <w:p w14:paraId="202D89C0" w14:textId="77777777" w:rsidR="004E413C" w:rsidRDefault="004140F9" w:rsidP="004E413C">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（５）</w:t>
      </w:r>
      <w:r w:rsidR="00191CE6">
        <w:rPr>
          <w:rFonts w:ascii="ＭＳ ゴシック" w:eastAsia="ＭＳ ゴシック" w:hAnsi="ＭＳ ゴシック" w:hint="eastAsia"/>
          <w:bCs/>
          <w:sz w:val="22"/>
        </w:rPr>
        <w:t>委託金</w:t>
      </w:r>
      <w:r>
        <w:rPr>
          <w:rFonts w:ascii="ＭＳ ゴシック" w:eastAsia="ＭＳ ゴシック" w:hAnsi="ＭＳ ゴシック" w:hint="eastAsia"/>
          <w:bCs/>
          <w:sz w:val="22"/>
        </w:rPr>
        <w:t>の支払</w:t>
      </w:r>
      <w:r w:rsidR="004E413C">
        <w:rPr>
          <w:rFonts w:ascii="ＭＳ ゴシック" w:eastAsia="ＭＳ ゴシック" w:hAnsi="ＭＳ ゴシック" w:hint="eastAsia"/>
          <w:bCs/>
          <w:sz w:val="22"/>
        </w:rPr>
        <w:t>時期</w:t>
      </w:r>
      <w:r>
        <w:rPr>
          <w:rFonts w:ascii="ＭＳ ゴシック" w:eastAsia="ＭＳ ゴシック" w:hAnsi="ＭＳ ゴシック" w:hint="eastAsia"/>
          <w:bCs/>
          <w:sz w:val="22"/>
        </w:rPr>
        <w:t>：</w:t>
      </w:r>
      <w:r w:rsidR="000B611F">
        <w:rPr>
          <w:rFonts w:ascii="ＭＳ ゴシック" w:eastAsia="ＭＳ ゴシック" w:hAnsi="ＭＳ ゴシック" w:hint="eastAsia"/>
          <w:bCs/>
          <w:sz w:val="22"/>
        </w:rPr>
        <w:t xml:space="preserve"> </w:t>
      </w:r>
      <w:r w:rsidR="00191CE6">
        <w:rPr>
          <w:rFonts w:ascii="ＭＳ ゴシック" w:eastAsia="ＭＳ ゴシック" w:hAnsi="ＭＳ ゴシック" w:hint="eastAsia"/>
          <w:bCs/>
          <w:sz w:val="22"/>
        </w:rPr>
        <w:t>委託金の支払い</w:t>
      </w:r>
      <w:r w:rsidR="00191CE6" w:rsidRPr="00493AAE">
        <w:rPr>
          <w:rFonts w:ascii="ＭＳ ゴシック" w:eastAsia="ＭＳ ゴシック" w:hAnsi="ＭＳ ゴシック" w:hint="eastAsia"/>
          <w:bCs/>
          <w:sz w:val="22"/>
        </w:rPr>
        <w:t>は、原則として、</w:t>
      </w:r>
      <w:r w:rsidR="004E413C">
        <w:rPr>
          <w:rFonts w:ascii="ＭＳ ゴシック" w:eastAsia="ＭＳ ゴシック" w:hAnsi="ＭＳ ゴシック" w:hint="eastAsia"/>
          <w:bCs/>
          <w:sz w:val="22"/>
        </w:rPr>
        <w:t>事業終了後の精算払となります。</w:t>
      </w:r>
    </w:p>
    <w:p w14:paraId="0E0A4712" w14:textId="77777777" w:rsidR="004E413C" w:rsidRDefault="004E413C" w:rsidP="00552606">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D5FC0">
        <w:rPr>
          <w:rFonts w:ascii="ＭＳ ゴシック" w:eastAsia="ＭＳ ゴシック" w:hAnsi="ＭＳ ゴシック" w:hint="eastAsia"/>
          <w:bCs/>
          <w:sz w:val="22"/>
        </w:rPr>
        <w:t>本</w:t>
      </w:r>
      <w:r>
        <w:rPr>
          <w:rFonts w:ascii="ＭＳ ゴシック" w:eastAsia="ＭＳ ゴシック" w:hAnsi="ＭＳ ゴシック" w:hint="eastAsia"/>
          <w:bCs/>
          <w:sz w:val="22"/>
        </w:rPr>
        <w:t>事業</w:t>
      </w:r>
      <w:r w:rsidR="002D5FC0">
        <w:rPr>
          <w:rFonts w:ascii="ＭＳ ゴシック" w:eastAsia="ＭＳ ゴシック" w:hAnsi="ＭＳ ゴシック" w:hint="eastAsia"/>
          <w:bCs/>
          <w:sz w:val="22"/>
        </w:rPr>
        <w:t>に</w:t>
      </w:r>
      <w:r w:rsidR="004C687A">
        <w:rPr>
          <w:rFonts w:ascii="ＭＳ ゴシック" w:eastAsia="ＭＳ ゴシック" w:hAnsi="ＭＳ ゴシック" w:hint="eastAsia"/>
          <w:bCs/>
          <w:sz w:val="22"/>
        </w:rPr>
        <w:t>充</w:t>
      </w:r>
      <w:r w:rsidR="002702C9">
        <w:rPr>
          <w:rFonts w:ascii="ＭＳ ゴシック" w:eastAsia="ＭＳ ゴシック" w:hAnsi="ＭＳ ゴシック" w:hint="eastAsia"/>
          <w:bCs/>
          <w:sz w:val="22"/>
        </w:rPr>
        <w:t>てられ</w:t>
      </w:r>
      <w:r w:rsidR="002D5FC0">
        <w:rPr>
          <w:rFonts w:ascii="ＭＳ ゴシック" w:eastAsia="ＭＳ ゴシック" w:hAnsi="ＭＳ ゴシック" w:hint="eastAsia"/>
          <w:bCs/>
          <w:sz w:val="22"/>
        </w:rPr>
        <w:t>る自己資金</w:t>
      </w:r>
      <w:r w:rsidR="002702C9">
        <w:rPr>
          <w:rFonts w:ascii="ＭＳ ゴシック" w:eastAsia="ＭＳ ゴシック" w:hAnsi="ＭＳ ゴシック" w:hint="eastAsia"/>
          <w:bCs/>
          <w:sz w:val="22"/>
        </w:rPr>
        <w:t>等</w:t>
      </w:r>
      <w:r w:rsidR="002D5FC0">
        <w:rPr>
          <w:rFonts w:ascii="ＭＳ ゴシック" w:eastAsia="ＭＳ ゴシック" w:hAnsi="ＭＳ ゴシック" w:hint="eastAsia"/>
          <w:bCs/>
          <w:sz w:val="22"/>
        </w:rPr>
        <w:t>の状況次第では、事業</w:t>
      </w:r>
      <w:r>
        <w:rPr>
          <w:rFonts w:ascii="ＭＳ ゴシック" w:eastAsia="ＭＳ ゴシック" w:hAnsi="ＭＳ ゴシック" w:hint="eastAsia"/>
          <w:bCs/>
          <w:sz w:val="22"/>
        </w:rPr>
        <w:t>終了前の支払い（概算払）</w:t>
      </w:r>
      <w:r w:rsidR="002D5FC0">
        <w:rPr>
          <w:rFonts w:ascii="ＭＳ ゴシック" w:eastAsia="ＭＳ ゴシック" w:hAnsi="ＭＳ ゴシック" w:hint="eastAsia"/>
          <w:bCs/>
          <w:sz w:val="22"/>
        </w:rPr>
        <w:t>も可能ですので、希望する場合は個別にご相談ください。</w:t>
      </w:r>
    </w:p>
    <w:p w14:paraId="3B55397B" w14:textId="77777777" w:rsidR="00946D49" w:rsidRDefault="004E413C" w:rsidP="00946D49">
      <w:pPr>
        <w:tabs>
          <w:tab w:val="left" w:pos="2694"/>
        </w:tabs>
        <w:ind w:left="2693" w:hangingChars="1224" w:hanging="2693"/>
        <w:rPr>
          <w:rFonts w:ascii="ＭＳ ゴシック" w:eastAsia="ＭＳ ゴシック" w:hAnsi="ＭＳ ゴシック"/>
          <w:bCs/>
          <w:sz w:val="22"/>
        </w:rPr>
      </w:pPr>
      <w:r>
        <w:rPr>
          <w:rFonts w:ascii="ＭＳ ゴシック" w:eastAsia="ＭＳ ゴシック" w:hAnsi="ＭＳ ゴシック" w:hint="eastAsia"/>
          <w:bCs/>
          <w:sz w:val="22"/>
        </w:rPr>
        <w:t>（６）</w:t>
      </w:r>
      <w:r w:rsidR="00946D49">
        <w:rPr>
          <w:rFonts w:ascii="ＭＳ ゴシック" w:eastAsia="ＭＳ ゴシック" w:hAnsi="ＭＳ ゴシック" w:hint="eastAsia"/>
          <w:bCs/>
          <w:sz w:val="22"/>
        </w:rPr>
        <w:t xml:space="preserve">支払額の確定方法：　</w:t>
      </w:r>
      <w:r>
        <w:rPr>
          <w:rFonts w:ascii="ＭＳ ゴシック" w:eastAsia="ＭＳ ゴシック" w:hAnsi="ＭＳ ゴシック" w:hint="eastAsia"/>
          <w:bCs/>
          <w:sz w:val="22"/>
        </w:rPr>
        <w:t>事業終了後、事業者</w:t>
      </w:r>
      <w:r w:rsidR="00946D49">
        <w:rPr>
          <w:rFonts w:ascii="ＭＳ ゴシック" w:eastAsia="ＭＳ ゴシック" w:hAnsi="ＭＳ ゴシック" w:hint="eastAsia"/>
          <w:bCs/>
          <w:sz w:val="22"/>
        </w:rPr>
        <w:t>より提出いただく実績報告書に基づき原則として現地調査を行い、支払額を確定します。</w:t>
      </w:r>
    </w:p>
    <w:p w14:paraId="4F8B0983" w14:textId="77777777" w:rsidR="004140F9" w:rsidRPr="00E25337" w:rsidRDefault="00946D49" w:rsidP="00946D49">
      <w:pPr>
        <w:ind w:leftChars="1282" w:left="2692" w:firstLineChars="114" w:firstLine="251"/>
        <w:rPr>
          <w:rFonts w:ascii="ＭＳ ゴシック" w:eastAsia="ＭＳ ゴシック" w:hAnsi="ＭＳ ゴシック"/>
          <w:bCs/>
          <w:sz w:val="22"/>
        </w:rPr>
      </w:pPr>
      <w:r>
        <w:rPr>
          <w:rFonts w:ascii="ＭＳ ゴシック" w:eastAsia="ＭＳ ゴシック" w:hAnsi="ＭＳ ゴシック" w:hint="eastAsia"/>
          <w:bCs/>
          <w:sz w:val="22"/>
        </w:rPr>
        <w:t>支払額は、契約金額の範囲内であって実際に支出を要したと認められる費用の合計となります。</w:t>
      </w:r>
      <w:r w:rsidR="004E413C">
        <w:rPr>
          <w:rFonts w:ascii="ＭＳ ゴシック" w:eastAsia="ＭＳ ゴシック" w:hAnsi="ＭＳ ゴシック" w:hint="eastAsia"/>
          <w:bCs/>
          <w:sz w:val="22"/>
        </w:rPr>
        <w:t>このため、</w:t>
      </w:r>
      <w:r w:rsidR="009E4EE9">
        <w:rPr>
          <w:rFonts w:ascii="ＭＳ ゴシック" w:eastAsia="ＭＳ ゴシック" w:hAnsi="ＭＳ ゴシック" w:hint="eastAsia"/>
          <w:bCs/>
          <w:sz w:val="22"/>
        </w:rPr>
        <w:t>全ての支出には</w:t>
      </w:r>
      <w:r>
        <w:rPr>
          <w:rFonts w:ascii="ＭＳ ゴシック" w:eastAsia="ＭＳ ゴシック" w:hAnsi="ＭＳ ゴシック" w:hint="eastAsia"/>
          <w:bCs/>
          <w:sz w:val="22"/>
        </w:rPr>
        <w:t>、その収支を明らかにした帳簿類及び領収書等の証拠書類</w:t>
      </w:r>
      <w:r w:rsidR="009E4EE9">
        <w:rPr>
          <w:rFonts w:ascii="ＭＳ ゴシック" w:eastAsia="ＭＳ ゴシック" w:hAnsi="ＭＳ ゴシック" w:hint="eastAsia"/>
          <w:bCs/>
          <w:sz w:val="22"/>
        </w:rPr>
        <w:t>が必要となります</w:t>
      </w:r>
      <w:r w:rsidR="009E4EE9" w:rsidRPr="009E4EE9">
        <w:rPr>
          <w:rFonts w:ascii="ＭＳ ゴシック" w:eastAsia="ＭＳ ゴシック" w:hAnsi="ＭＳ ゴシック" w:hint="eastAsia"/>
          <w:bCs/>
          <w:sz w:val="22"/>
        </w:rPr>
        <w:t>。また、</w:t>
      </w:r>
      <w:r w:rsidR="009E4EE9">
        <w:rPr>
          <w:rFonts w:ascii="ＭＳ ゴシック" w:eastAsia="ＭＳ ゴシック" w:hAnsi="ＭＳ ゴシック" w:hint="eastAsia"/>
          <w:bCs/>
          <w:sz w:val="22"/>
        </w:rPr>
        <w:t>支出額</w:t>
      </w:r>
      <w:r>
        <w:rPr>
          <w:rFonts w:ascii="ＭＳ ゴシック" w:eastAsia="ＭＳ ゴシック" w:hAnsi="ＭＳ ゴシック" w:hint="eastAsia"/>
          <w:bCs/>
          <w:sz w:val="22"/>
        </w:rPr>
        <w:t>及び</w:t>
      </w:r>
      <w:r w:rsidR="009E4EE9">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についても</w:t>
      </w:r>
      <w:r w:rsidR="009E4EE9">
        <w:rPr>
          <w:rFonts w:ascii="ＭＳ ゴシック" w:eastAsia="ＭＳ ゴシック" w:hAnsi="ＭＳ ゴシック" w:hint="eastAsia"/>
          <w:bCs/>
          <w:sz w:val="22"/>
        </w:rPr>
        <w:t>厳格に審査し、これを満たさない</w:t>
      </w:r>
      <w:r>
        <w:rPr>
          <w:rFonts w:ascii="ＭＳ ゴシック" w:eastAsia="ＭＳ ゴシック" w:hAnsi="ＭＳ ゴシック" w:hint="eastAsia"/>
          <w:bCs/>
          <w:sz w:val="22"/>
        </w:rPr>
        <w:t>経費について</w:t>
      </w:r>
      <w:r w:rsidR="009E4EE9">
        <w:rPr>
          <w:rFonts w:ascii="ＭＳ ゴシック" w:eastAsia="ＭＳ ゴシック" w:hAnsi="ＭＳ ゴシック" w:hint="eastAsia"/>
          <w:bCs/>
          <w:sz w:val="22"/>
        </w:rPr>
        <w:t>は、</w:t>
      </w:r>
      <w:r>
        <w:rPr>
          <w:rFonts w:ascii="ＭＳ ゴシック" w:eastAsia="ＭＳ ゴシック" w:hAnsi="ＭＳ ゴシック" w:hint="eastAsia"/>
          <w:bCs/>
          <w:sz w:val="22"/>
        </w:rPr>
        <w:t>支払額の対象外となる可能性もあります。</w:t>
      </w:r>
    </w:p>
    <w:p w14:paraId="23F8BAA9" w14:textId="77777777" w:rsidR="00E25337" w:rsidRPr="009E4EE9" w:rsidRDefault="00E25337">
      <w:pPr>
        <w:rPr>
          <w:rFonts w:ascii="ＭＳ ゴシック" w:eastAsia="ＭＳ ゴシック" w:hAnsi="ＭＳ ゴシック"/>
          <w:bCs/>
          <w:sz w:val="22"/>
        </w:rPr>
      </w:pPr>
    </w:p>
    <w:p w14:paraId="181DB798"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454309">
        <w:rPr>
          <w:rFonts w:ascii="ＭＳ ゴシック" w:eastAsia="ＭＳ ゴシック" w:hAnsi="ＭＳ ゴシック" w:hint="eastAsia"/>
          <w:bCs/>
          <w:sz w:val="22"/>
        </w:rPr>
        <w:t>応募手続き</w:t>
      </w:r>
    </w:p>
    <w:p w14:paraId="4718FFA9" w14:textId="77777777" w:rsidR="009E4EE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（１）募集期間</w:t>
      </w:r>
    </w:p>
    <w:p w14:paraId="2514CE23" w14:textId="0BCE4C80" w:rsidR="009E4EE9" w:rsidRPr="009E4EE9" w:rsidRDefault="009E4EE9" w:rsidP="009E4EE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募集開始日：</w:t>
      </w:r>
      <w:r w:rsidR="00295ABF">
        <w:rPr>
          <w:rFonts w:ascii="ＭＳ ゴシック" w:eastAsia="ＭＳ ゴシック" w:hAnsi="ＭＳ ゴシック" w:hint="eastAsia"/>
          <w:bCs/>
          <w:sz w:val="22"/>
        </w:rPr>
        <w:t>令和</w:t>
      </w:r>
      <w:r w:rsidR="004A1975">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rPr>
        <w:t>年</w:t>
      </w:r>
      <w:r w:rsidR="004A1975">
        <w:rPr>
          <w:rFonts w:ascii="ＭＳ ゴシック" w:eastAsia="ＭＳ ゴシック" w:hAnsi="ＭＳ ゴシック" w:hint="eastAsia"/>
          <w:bCs/>
          <w:sz w:val="22"/>
        </w:rPr>
        <w:t>１</w:t>
      </w:r>
      <w:r w:rsidRPr="009E4EE9">
        <w:rPr>
          <w:rFonts w:ascii="ＭＳ ゴシック" w:eastAsia="ＭＳ ゴシック" w:hAnsi="ＭＳ ゴシック" w:hint="eastAsia"/>
          <w:bCs/>
          <w:sz w:val="22"/>
        </w:rPr>
        <w:t>月</w:t>
      </w:r>
      <w:r w:rsidR="00D70719">
        <w:rPr>
          <w:rFonts w:ascii="ＭＳ ゴシック" w:eastAsia="ＭＳ ゴシック" w:hAnsi="ＭＳ ゴシック" w:hint="eastAsia"/>
          <w:bCs/>
          <w:sz w:val="22"/>
        </w:rPr>
        <w:t>２</w:t>
      </w:r>
      <w:r w:rsidR="001F6C51">
        <w:rPr>
          <w:rFonts w:ascii="ＭＳ ゴシック" w:eastAsia="ＭＳ ゴシック" w:hAnsi="ＭＳ ゴシック" w:hint="eastAsia"/>
          <w:bCs/>
          <w:sz w:val="22"/>
        </w:rPr>
        <w:t>９</w:t>
      </w:r>
      <w:r w:rsidRPr="009E4EE9">
        <w:rPr>
          <w:rFonts w:ascii="ＭＳ ゴシック" w:eastAsia="ＭＳ ゴシック" w:hAnsi="ＭＳ ゴシック" w:hint="eastAsia"/>
          <w:bCs/>
          <w:sz w:val="22"/>
        </w:rPr>
        <w:t>日（</w:t>
      </w:r>
      <w:r w:rsidR="001F6C51">
        <w:rPr>
          <w:rFonts w:ascii="ＭＳ ゴシック" w:eastAsia="ＭＳ ゴシック" w:hAnsi="ＭＳ ゴシック" w:hint="eastAsia"/>
          <w:bCs/>
          <w:sz w:val="22"/>
        </w:rPr>
        <w:t>木</w:t>
      </w:r>
      <w:r w:rsidRPr="009E4EE9">
        <w:rPr>
          <w:rFonts w:ascii="ＭＳ ゴシック" w:eastAsia="ＭＳ ゴシック" w:hAnsi="ＭＳ ゴシック" w:hint="eastAsia"/>
          <w:bCs/>
          <w:sz w:val="22"/>
        </w:rPr>
        <w:t>）</w:t>
      </w:r>
    </w:p>
    <w:p w14:paraId="2A34E317" w14:textId="59ECD80B" w:rsidR="009E4EE9" w:rsidRPr="009E4EE9" w:rsidRDefault="009E4EE9">
      <w:pPr>
        <w:rPr>
          <w:rFonts w:ascii="ＭＳ ゴシック" w:eastAsia="ＭＳ ゴシック" w:hAnsi="ＭＳ ゴシック"/>
          <w:bCs/>
          <w:sz w:val="22"/>
          <w:lang w:eastAsia="zh-CN"/>
        </w:rPr>
      </w:pPr>
      <w:r w:rsidRPr="009E4EE9">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9E4EE9">
        <w:rPr>
          <w:rFonts w:ascii="ＭＳ ゴシック" w:eastAsia="ＭＳ ゴシック" w:hAnsi="ＭＳ ゴシック" w:hint="eastAsia"/>
          <w:bCs/>
          <w:sz w:val="22"/>
          <w:lang w:eastAsia="zh-CN"/>
        </w:rPr>
        <w:t>締切日：</w:t>
      </w:r>
      <w:r w:rsidR="00295ABF">
        <w:rPr>
          <w:rFonts w:ascii="ＭＳ ゴシック" w:eastAsia="ＭＳ ゴシック" w:hAnsi="ＭＳ ゴシック" w:hint="eastAsia"/>
          <w:bCs/>
          <w:sz w:val="22"/>
          <w:lang w:eastAsia="zh-CN"/>
        </w:rPr>
        <w:t>令和</w:t>
      </w:r>
      <w:r w:rsidR="004A1975">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lang w:eastAsia="zh-CN"/>
        </w:rPr>
        <w:t>年</w:t>
      </w:r>
      <w:r w:rsidR="004A1975">
        <w:rPr>
          <w:rFonts w:ascii="ＭＳ ゴシック" w:eastAsia="ＭＳ ゴシック" w:hAnsi="ＭＳ ゴシック" w:hint="eastAsia"/>
          <w:bCs/>
          <w:sz w:val="22"/>
        </w:rPr>
        <w:t>２</w:t>
      </w:r>
      <w:r w:rsidRPr="009E4EE9">
        <w:rPr>
          <w:rFonts w:ascii="ＭＳ ゴシック" w:eastAsia="ＭＳ ゴシック" w:hAnsi="ＭＳ ゴシック" w:hint="eastAsia"/>
          <w:bCs/>
          <w:sz w:val="22"/>
          <w:lang w:eastAsia="zh-CN"/>
        </w:rPr>
        <w:t>月</w:t>
      </w:r>
      <w:r w:rsidR="004A1975">
        <w:rPr>
          <w:rFonts w:ascii="ＭＳ ゴシック" w:eastAsia="ＭＳ ゴシック" w:hAnsi="ＭＳ ゴシック" w:hint="eastAsia"/>
          <w:bCs/>
          <w:sz w:val="22"/>
        </w:rPr>
        <w:t>１</w:t>
      </w:r>
      <w:r w:rsidR="001F6C51">
        <w:rPr>
          <w:rFonts w:ascii="ＭＳ ゴシック" w:eastAsia="ＭＳ ゴシック" w:hAnsi="ＭＳ ゴシック" w:hint="eastAsia"/>
          <w:bCs/>
          <w:sz w:val="22"/>
        </w:rPr>
        <w:t>８</w:t>
      </w:r>
      <w:r w:rsidRPr="009E4EE9">
        <w:rPr>
          <w:rFonts w:ascii="ＭＳ ゴシック" w:eastAsia="ＭＳ ゴシック" w:hAnsi="ＭＳ ゴシック" w:hint="eastAsia"/>
          <w:bCs/>
          <w:sz w:val="22"/>
          <w:lang w:eastAsia="zh-CN"/>
        </w:rPr>
        <w:t>日（</w:t>
      </w:r>
      <w:r w:rsidR="001F6C51">
        <w:rPr>
          <w:rFonts w:ascii="ＭＳ ゴシック" w:eastAsia="ＭＳ ゴシック" w:hAnsi="ＭＳ ゴシック" w:hint="eastAsia"/>
          <w:bCs/>
          <w:sz w:val="22"/>
        </w:rPr>
        <w:t>水</w:t>
      </w:r>
      <w:r w:rsidRPr="009E4EE9">
        <w:rPr>
          <w:rFonts w:ascii="ＭＳ ゴシック" w:eastAsia="ＭＳ ゴシック" w:hAnsi="ＭＳ ゴシック" w:hint="eastAsia"/>
          <w:bCs/>
          <w:sz w:val="22"/>
          <w:lang w:eastAsia="zh-CN"/>
        </w:rPr>
        <w:t>）</w:t>
      </w:r>
      <w:r w:rsidR="004A1975">
        <w:rPr>
          <w:rFonts w:ascii="ＭＳ ゴシック" w:eastAsia="ＭＳ ゴシック" w:hAnsi="ＭＳ ゴシック" w:hint="eastAsia"/>
          <w:bCs/>
          <w:sz w:val="22"/>
        </w:rPr>
        <w:t>１０</w:t>
      </w:r>
      <w:r>
        <w:rPr>
          <w:rFonts w:ascii="ＭＳ ゴシック" w:eastAsia="ＭＳ ゴシック" w:hAnsi="ＭＳ ゴシック" w:hint="eastAsia"/>
          <w:bCs/>
          <w:sz w:val="22"/>
          <w:lang w:eastAsia="zh-CN"/>
        </w:rPr>
        <w:t>時</w:t>
      </w:r>
      <w:r w:rsidRPr="009E4EE9">
        <w:rPr>
          <w:rFonts w:ascii="ＭＳ ゴシック" w:eastAsia="ＭＳ ゴシック" w:hAnsi="ＭＳ ゴシック" w:hint="eastAsia"/>
          <w:bCs/>
          <w:sz w:val="22"/>
          <w:lang w:eastAsia="zh-CN"/>
        </w:rPr>
        <w:t>必着</w:t>
      </w:r>
    </w:p>
    <w:p w14:paraId="49F8C30B" w14:textId="77777777" w:rsidR="009A69B6" w:rsidRPr="00A74389" w:rsidRDefault="003F400F" w:rsidP="009A69B6">
      <w:pPr>
        <w:rPr>
          <w:rFonts w:ascii="ＭＳ ゴシック" w:eastAsia="ＭＳ ゴシック" w:hAnsi="ＭＳ ゴシック"/>
          <w:bCs/>
          <w:sz w:val="22"/>
        </w:rPr>
      </w:pPr>
      <w:r w:rsidRPr="003F400F">
        <w:rPr>
          <w:rFonts w:ascii="ＭＳ ゴシック" w:eastAsia="ＭＳ ゴシック" w:hAnsi="ＭＳ ゴシック"/>
          <w:sz w:val="22"/>
        </w:rPr>
        <w:t>（</w:t>
      </w:r>
      <w:r w:rsidRPr="003F400F">
        <w:rPr>
          <w:rFonts w:ascii="ＭＳ ゴシック" w:eastAsia="ＭＳ ゴシック" w:hAnsi="ＭＳ ゴシック" w:hint="eastAsia"/>
          <w:sz w:val="22"/>
        </w:rPr>
        <w:t>２</w:t>
      </w:r>
      <w:r w:rsidRPr="003F400F">
        <w:rPr>
          <w:rFonts w:ascii="ＭＳ ゴシック" w:eastAsia="ＭＳ ゴシック" w:hAnsi="ＭＳ ゴシック"/>
          <w:sz w:val="22"/>
        </w:rPr>
        <w:t>）</w:t>
      </w:r>
      <w:r w:rsidR="009E4EE9" w:rsidRPr="00A74389">
        <w:rPr>
          <w:rFonts w:ascii="ＭＳ ゴシック" w:eastAsia="ＭＳ ゴシック" w:hAnsi="ＭＳ ゴシック" w:hint="eastAsia"/>
          <w:bCs/>
          <w:sz w:val="22"/>
        </w:rPr>
        <w:t>説明会の開催</w:t>
      </w:r>
    </w:p>
    <w:p w14:paraId="2369BB24" w14:textId="56C8DAB9" w:rsidR="009A69B6" w:rsidRPr="002D791C" w:rsidRDefault="00971C8B" w:rsidP="00CB2D62">
      <w:pPr>
        <w:ind w:leftChars="203" w:left="567" w:hangingChars="64" w:hanging="141"/>
        <w:rPr>
          <w:rFonts w:ascii="ＭＳ ゴシック" w:eastAsia="ＭＳ ゴシック" w:hAnsi="ＭＳ ゴシック"/>
          <w:sz w:val="22"/>
          <w:szCs w:val="21"/>
        </w:rPr>
      </w:pPr>
      <w:r w:rsidRPr="00A74389">
        <w:rPr>
          <w:rFonts w:ascii="ＭＳ ゴシック" w:eastAsia="ＭＳ ゴシック" w:hAnsi="ＭＳ ゴシック" w:hint="eastAsia"/>
          <w:bCs/>
          <w:sz w:val="22"/>
        </w:rPr>
        <w:t xml:space="preserve">　　</w:t>
      </w:r>
      <w:r w:rsidR="009A69B6" w:rsidRPr="00972125">
        <w:rPr>
          <w:rFonts w:ascii="ＭＳ ゴシック" w:eastAsia="ＭＳ ゴシック" w:hAnsi="ＭＳ ゴシック" w:hint="eastAsia"/>
          <w:sz w:val="22"/>
          <w:szCs w:val="21"/>
        </w:rPr>
        <w:t>説明会</w:t>
      </w:r>
      <w:r w:rsidR="000546E1" w:rsidRPr="00972125">
        <w:rPr>
          <w:rFonts w:ascii="ＭＳ ゴシック" w:eastAsia="ＭＳ ゴシック" w:hAnsi="ＭＳ ゴシック" w:hint="eastAsia"/>
          <w:sz w:val="22"/>
          <w:szCs w:val="21"/>
        </w:rPr>
        <w:t>は実施</w:t>
      </w:r>
      <w:r w:rsidR="00E33657" w:rsidRPr="000C0E11">
        <w:rPr>
          <w:rFonts w:ascii="ＭＳ ゴシック" w:eastAsia="ＭＳ ゴシック" w:hAnsi="ＭＳ ゴシック" w:hint="eastAsia"/>
          <w:sz w:val="22"/>
          <w:szCs w:val="21"/>
        </w:rPr>
        <w:t>しません</w:t>
      </w:r>
      <w:r w:rsidR="000546E1" w:rsidRPr="000C0E11">
        <w:rPr>
          <w:rFonts w:ascii="ＭＳ ゴシック" w:eastAsia="ＭＳ ゴシック" w:hAnsi="ＭＳ ゴシック" w:hint="eastAsia"/>
          <w:sz w:val="22"/>
          <w:szCs w:val="21"/>
        </w:rPr>
        <w:t>。質問がある場合は、</w:t>
      </w:r>
      <w:r w:rsidR="009A69B6" w:rsidRPr="000C0E11">
        <w:rPr>
          <w:rFonts w:ascii="ＭＳ ゴシック" w:eastAsia="ＭＳ ゴシック" w:hAnsi="ＭＳ ゴシック" w:hint="eastAsia"/>
          <w:sz w:val="22"/>
          <w:szCs w:val="21"/>
        </w:rPr>
        <w:t>令和</w:t>
      </w:r>
      <w:r w:rsidR="00CB2D62">
        <w:rPr>
          <w:rFonts w:ascii="ＭＳ ゴシック" w:eastAsia="ＭＳ ゴシック" w:hAnsi="ＭＳ ゴシック" w:hint="eastAsia"/>
          <w:sz w:val="22"/>
          <w:szCs w:val="21"/>
        </w:rPr>
        <w:t>８</w:t>
      </w:r>
      <w:r w:rsidR="009A69B6" w:rsidRPr="000C0E11">
        <w:rPr>
          <w:rFonts w:ascii="ＭＳ ゴシック" w:eastAsia="ＭＳ ゴシック" w:hAnsi="ＭＳ ゴシック"/>
          <w:sz w:val="22"/>
          <w:szCs w:val="21"/>
        </w:rPr>
        <w:t>年</w:t>
      </w:r>
      <w:r w:rsidR="00CB2D62">
        <w:rPr>
          <w:rFonts w:ascii="ＭＳ ゴシック" w:eastAsia="ＭＳ ゴシック" w:hAnsi="ＭＳ ゴシック" w:hint="eastAsia"/>
          <w:sz w:val="22"/>
          <w:szCs w:val="21"/>
        </w:rPr>
        <w:t>２</w:t>
      </w:r>
      <w:r w:rsidR="009A69B6" w:rsidRPr="000C0E11">
        <w:rPr>
          <w:rFonts w:ascii="ＭＳ ゴシック" w:eastAsia="ＭＳ ゴシック" w:hAnsi="ＭＳ ゴシック"/>
          <w:sz w:val="22"/>
          <w:szCs w:val="21"/>
        </w:rPr>
        <w:t>月</w:t>
      </w:r>
      <w:r w:rsidR="00CB6F49">
        <w:rPr>
          <w:rFonts w:ascii="ＭＳ ゴシック" w:eastAsia="ＭＳ ゴシック" w:hAnsi="ＭＳ ゴシック" w:hint="eastAsia"/>
          <w:sz w:val="22"/>
          <w:szCs w:val="21"/>
        </w:rPr>
        <w:t>２</w:t>
      </w:r>
      <w:r w:rsidR="009A69B6" w:rsidRPr="000C0E11">
        <w:rPr>
          <w:rFonts w:ascii="ＭＳ ゴシック" w:eastAsia="ＭＳ ゴシック" w:hAnsi="ＭＳ ゴシック"/>
          <w:sz w:val="22"/>
          <w:szCs w:val="21"/>
        </w:rPr>
        <w:t>日（</w:t>
      </w:r>
      <w:r w:rsidR="00CB6F49">
        <w:rPr>
          <w:rFonts w:ascii="ＭＳ ゴシック" w:eastAsia="ＭＳ ゴシック" w:hAnsi="ＭＳ ゴシック" w:hint="eastAsia"/>
          <w:sz w:val="22"/>
          <w:szCs w:val="21"/>
        </w:rPr>
        <w:t>月</w:t>
      </w:r>
      <w:r w:rsidR="009A69B6" w:rsidRPr="000C0E11">
        <w:rPr>
          <w:rFonts w:ascii="ＭＳ ゴシック" w:eastAsia="ＭＳ ゴシック" w:hAnsi="ＭＳ ゴシック"/>
          <w:sz w:val="22"/>
          <w:szCs w:val="21"/>
        </w:rPr>
        <w:t>）</w:t>
      </w:r>
      <w:r w:rsidR="00CB2D62">
        <w:rPr>
          <w:rFonts w:ascii="ＭＳ ゴシック" w:eastAsia="ＭＳ ゴシック" w:hAnsi="ＭＳ ゴシック" w:hint="eastAsia"/>
          <w:sz w:val="22"/>
          <w:szCs w:val="21"/>
        </w:rPr>
        <w:t>１７</w:t>
      </w:r>
      <w:r w:rsidR="009A69B6" w:rsidRPr="000C0E11">
        <w:rPr>
          <w:rFonts w:ascii="ＭＳ ゴシック" w:eastAsia="ＭＳ ゴシック" w:hAnsi="ＭＳ ゴシック" w:hint="eastAsia"/>
          <w:sz w:val="22"/>
          <w:szCs w:val="21"/>
        </w:rPr>
        <w:t>時</w:t>
      </w:r>
      <w:r w:rsidR="00CB2D62">
        <w:rPr>
          <w:rFonts w:ascii="ＭＳ ゴシック" w:eastAsia="ＭＳ ゴシック" w:hAnsi="ＭＳ ゴシック" w:hint="eastAsia"/>
          <w:sz w:val="22"/>
          <w:szCs w:val="21"/>
        </w:rPr>
        <w:t>００</w:t>
      </w:r>
      <w:r w:rsidR="009A69B6" w:rsidRPr="000C0E11">
        <w:rPr>
          <w:rFonts w:ascii="ＭＳ ゴシック" w:eastAsia="ＭＳ ゴシック" w:hAnsi="ＭＳ ゴシック" w:hint="eastAsia"/>
          <w:sz w:val="22"/>
          <w:szCs w:val="21"/>
        </w:rPr>
        <w:t>分まで</w:t>
      </w:r>
      <w:r w:rsidR="000546E1" w:rsidRPr="000C0E11">
        <w:rPr>
          <w:rFonts w:ascii="ＭＳ ゴシック" w:eastAsia="ＭＳ ゴシック" w:hAnsi="ＭＳ ゴシック" w:hint="eastAsia"/>
          <w:sz w:val="22"/>
          <w:szCs w:val="21"/>
        </w:rPr>
        <w:t>に</w:t>
      </w:r>
      <w:r w:rsidR="009A69B6" w:rsidRPr="000C0E11">
        <w:rPr>
          <w:rFonts w:ascii="ＭＳ ゴシック" w:eastAsia="ＭＳ ゴシック" w:hAnsi="ＭＳ ゴシック" w:hint="eastAsia"/>
          <w:sz w:val="22"/>
          <w:szCs w:val="21"/>
        </w:rPr>
        <w:t>メール</w:t>
      </w:r>
      <w:r w:rsidR="00E33657" w:rsidRPr="000C0E11">
        <w:rPr>
          <w:rFonts w:ascii="ＭＳ ゴシック" w:eastAsia="ＭＳ ゴシック" w:hAnsi="ＭＳ ゴシック" w:hint="eastAsia"/>
          <w:sz w:val="22"/>
          <w:szCs w:val="21"/>
        </w:rPr>
        <w:t>にてご連絡ください</w:t>
      </w:r>
      <w:r w:rsidR="000546E1" w:rsidRPr="000C0E11">
        <w:rPr>
          <w:rFonts w:ascii="ＭＳ ゴシック" w:eastAsia="ＭＳ ゴシック" w:hAnsi="ＭＳ ゴシック" w:hint="eastAsia"/>
          <w:sz w:val="22"/>
          <w:szCs w:val="21"/>
        </w:rPr>
        <w:t>。</w:t>
      </w:r>
      <w:r w:rsidR="009A69B6" w:rsidRPr="000C0E11">
        <w:rPr>
          <w:rFonts w:ascii="ＭＳ ゴシック" w:eastAsia="ＭＳ ゴシック" w:hAnsi="ＭＳ ゴシック" w:hint="eastAsia"/>
          <w:sz w:val="22"/>
          <w:szCs w:val="21"/>
        </w:rPr>
        <w:t>質問がない場合で</w:t>
      </w:r>
      <w:r w:rsidRPr="000C0E11">
        <w:rPr>
          <w:rFonts w:ascii="ＭＳ ゴシック" w:eastAsia="ＭＳ ゴシック" w:hAnsi="ＭＳ ゴシック" w:hint="eastAsia"/>
          <w:sz w:val="22"/>
          <w:szCs w:val="21"/>
        </w:rPr>
        <w:t>あって</w:t>
      </w:r>
      <w:r w:rsidR="009A69B6" w:rsidRPr="000C0E11">
        <w:rPr>
          <w:rFonts w:ascii="ＭＳ ゴシック" w:eastAsia="ＭＳ ゴシック" w:hAnsi="ＭＳ ゴシック" w:hint="eastAsia"/>
          <w:sz w:val="22"/>
          <w:szCs w:val="21"/>
        </w:rPr>
        <w:t>も寄せられた質問及び回答を共有</w:t>
      </w:r>
      <w:r w:rsidR="00E33657" w:rsidRPr="000C0E11">
        <w:rPr>
          <w:rFonts w:ascii="ＭＳ ゴシック" w:eastAsia="ＭＳ ゴシック" w:hAnsi="ＭＳ ゴシック" w:hint="eastAsia"/>
          <w:sz w:val="22"/>
          <w:szCs w:val="21"/>
        </w:rPr>
        <w:t>します</w:t>
      </w:r>
      <w:r w:rsidR="009A69B6" w:rsidRPr="000C0E11">
        <w:rPr>
          <w:rFonts w:ascii="ＭＳ ゴシック" w:eastAsia="ＭＳ ゴシック" w:hAnsi="ＭＳ ゴシック" w:hint="eastAsia"/>
          <w:sz w:val="22"/>
          <w:szCs w:val="21"/>
        </w:rPr>
        <w:t>ので、１</w:t>
      </w:r>
      <w:r w:rsidR="00E33657" w:rsidRPr="000C0E11">
        <w:rPr>
          <w:rFonts w:ascii="ＭＳ ゴシック" w:eastAsia="ＭＳ ゴシック" w:hAnsi="ＭＳ ゴシック" w:hint="eastAsia"/>
          <w:sz w:val="22"/>
          <w:szCs w:val="21"/>
        </w:rPr>
        <w:t>１</w:t>
      </w:r>
      <w:r w:rsidR="009A69B6" w:rsidRPr="000C0E11">
        <w:rPr>
          <w:rFonts w:ascii="ＭＳ ゴシック" w:eastAsia="ＭＳ ゴシック" w:hAnsi="ＭＳ ゴシック" w:hint="eastAsia"/>
          <w:sz w:val="22"/>
          <w:szCs w:val="21"/>
        </w:rPr>
        <w:t>．</w:t>
      </w:r>
      <w:r w:rsidR="00E33657" w:rsidRPr="00FF423E">
        <w:rPr>
          <w:rFonts w:ascii="ＭＳ ゴシック" w:eastAsia="ＭＳ ゴシック" w:hAnsi="ＭＳ ゴシック" w:hint="eastAsia"/>
          <w:sz w:val="22"/>
          <w:szCs w:val="21"/>
        </w:rPr>
        <w:t>問い合わせへ</w:t>
      </w:r>
      <w:r w:rsidR="009A69B6" w:rsidRPr="00FF423E">
        <w:rPr>
          <w:rFonts w:ascii="ＭＳ ゴシック" w:eastAsia="ＭＳ ゴシック" w:hAnsi="ＭＳ ゴシック" w:hint="eastAsia"/>
          <w:sz w:val="22"/>
          <w:szCs w:val="21"/>
        </w:rPr>
        <w:t>連絡先（社名、担当者名、電話番号、メールアドレス）を令和</w:t>
      </w:r>
      <w:r w:rsidR="00CB2D62">
        <w:rPr>
          <w:rFonts w:ascii="ＭＳ ゴシック" w:eastAsia="ＭＳ ゴシック" w:hAnsi="ＭＳ ゴシック" w:hint="eastAsia"/>
          <w:sz w:val="22"/>
          <w:szCs w:val="21"/>
        </w:rPr>
        <w:t>８</w:t>
      </w:r>
      <w:r w:rsidR="009A69B6" w:rsidRPr="00FF423E">
        <w:rPr>
          <w:rFonts w:ascii="ＭＳ ゴシック" w:eastAsia="ＭＳ ゴシック" w:hAnsi="ＭＳ ゴシック"/>
          <w:sz w:val="22"/>
          <w:szCs w:val="21"/>
        </w:rPr>
        <w:t>年</w:t>
      </w:r>
      <w:r w:rsidR="00CB2D62">
        <w:rPr>
          <w:rFonts w:ascii="ＭＳ ゴシック" w:eastAsia="ＭＳ ゴシック" w:hAnsi="ＭＳ ゴシック" w:hint="eastAsia"/>
          <w:sz w:val="22"/>
          <w:szCs w:val="21"/>
        </w:rPr>
        <w:t>２</w:t>
      </w:r>
      <w:r w:rsidR="009A69B6" w:rsidRPr="00FF423E">
        <w:rPr>
          <w:rFonts w:ascii="ＭＳ ゴシック" w:eastAsia="ＭＳ ゴシック" w:hAnsi="ＭＳ ゴシック"/>
          <w:sz w:val="22"/>
          <w:szCs w:val="21"/>
        </w:rPr>
        <w:t>月</w:t>
      </w:r>
      <w:r w:rsidR="00EE55E8">
        <w:rPr>
          <w:rFonts w:ascii="ＭＳ ゴシック" w:eastAsia="ＭＳ ゴシック" w:hAnsi="ＭＳ ゴシック" w:hint="eastAsia"/>
          <w:sz w:val="22"/>
          <w:szCs w:val="21"/>
        </w:rPr>
        <w:t>２</w:t>
      </w:r>
      <w:r w:rsidR="009A69B6" w:rsidRPr="00FF423E">
        <w:rPr>
          <w:rFonts w:ascii="ＭＳ ゴシック" w:eastAsia="ＭＳ ゴシック" w:hAnsi="ＭＳ ゴシック"/>
          <w:sz w:val="22"/>
          <w:szCs w:val="21"/>
        </w:rPr>
        <w:t>日（</w:t>
      </w:r>
      <w:r w:rsidR="001F6C51">
        <w:rPr>
          <w:rFonts w:ascii="ＭＳ ゴシック" w:eastAsia="ＭＳ ゴシック" w:hAnsi="ＭＳ ゴシック" w:hint="eastAsia"/>
          <w:sz w:val="22"/>
          <w:szCs w:val="21"/>
        </w:rPr>
        <w:t>水</w:t>
      </w:r>
      <w:r w:rsidR="009A69B6" w:rsidRPr="00FF423E">
        <w:rPr>
          <w:rFonts w:ascii="ＭＳ ゴシック" w:eastAsia="ＭＳ ゴシック" w:hAnsi="ＭＳ ゴシック"/>
          <w:sz w:val="22"/>
          <w:szCs w:val="21"/>
        </w:rPr>
        <w:t>）</w:t>
      </w:r>
      <w:r w:rsidR="00CB2D62">
        <w:rPr>
          <w:rFonts w:ascii="ＭＳ ゴシック" w:eastAsia="ＭＳ ゴシック" w:hAnsi="ＭＳ ゴシック" w:hint="eastAsia"/>
          <w:sz w:val="22"/>
          <w:szCs w:val="21"/>
        </w:rPr>
        <w:t>１７</w:t>
      </w:r>
      <w:r w:rsidR="009A69B6" w:rsidRPr="00F03831">
        <w:rPr>
          <w:rFonts w:ascii="ＭＳ ゴシック" w:eastAsia="ＭＳ ゴシック" w:hAnsi="ＭＳ ゴシック" w:hint="eastAsia"/>
          <w:sz w:val="22"/>
          <w:szCs w:val="21"/>
        </w:rPr>
        <w:t>時</w:t>
      </w:r>
      <w:r w:rsidR="00CB2D62">
        <w:rPr>
          <w:rFonts w:ascii="ＭＳ ゴシック" w:eastAsia="ＭＳ ゴシック" w:hAnsi="ＭＳ ゴシック" w:hint="eastAsia"/>
          <w:sz w:val="22"/>
          <w:szCs w:val="21"/>
        </w:rPr>
        <w:t>００</w:t>
      </w:r>
      <w:r w:rsidR="009A69B6" w:rsidRPr="00F03831">
        <w:rPr>
          <w:rFonts w:ascii="ＭＳ ゴシック" w:eastAsia="ＭＳ ゴシック" w:hAnsi="ＭＳ ゴシック" w:hint="eastAsia"/>
          <w:sz w:val="22"/>
          <w:szCs w:val="21"/>
        </w:rPr>
        <w:t>分までに登録</w:t>
      </w:r>
      <w:r w:rsidR="00E33657" w:rsidRPr="00F03831">
        <w:rPr>
          <w:rFonts w:ascii="ＭＳ ゴシック" w:eastAsia="ＭＳ ゴシック" w:hAnsi="ＭＳ ゴシック" w:hint="eastAsia"/>
          <w:sz w:val="22"/>
          <w:szCs w:val="21"/>
        </w:rPr>
        <w:t>してください</w:t>
      </w:r>
      <w:r w:rsidR="009A69B6" w:rsidRPr="00F03831">
        <w:rPr>
          <w:rFonts w:ascii="ＭＳ ゴシック" w:eastAsia="ＭＳ ゴシック" w:hAnsi="ＭＳ ゴシック" w:hint="eastAsia"/>
          <w:sz w:val="22"/>
          <w:szCs w:val="21"/>
        </w:rPr>
        <w:t>。</w:t>
      </w:r>
    </w:p>
    <w:p w14:paraId="23EE8F04" w14:textId="77777777" w:rsidR="009A69B6" w:rsidRPr="009E4EE9" w:rsidRDefault="009A69B6" w:rsidP="009A69B6">
      <w:pPr>
        <w:rPr>
          <w:rFonts w:ascii="ＭＳ ゴシック" w:eastAsia="ＭＳ ゴシック" w:hAnsi="ＭＳ ゴシック"/>
          <w:bCs/>
          <w:sz w:val="22"/>
        </w:rPr>
      </w:pPr>
    </w:p>
    <w:p w14:paraId="11F15BCE" w14:textId="77777777" w:rsidR="004140F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（３）応募書類</w:t>
      </w:r>
    </w:p>
    <w:p w14:paraId="735BAF05" w14:textId="77777777" w:rsidR="009E4EE9" w:rsidRDefault="009E4EE9" w:rsidP="009E4EE9">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9E4EE9">
        <w:rPr>
          <w:rFonts w:ascii="ＭＳ ゴシック" w:eastAsia="ＭＳ ゴシック" w:hAnsi="ＭＳ ゴシック" w:hint="eastAsia"/>
          <w:bCs/>
          <w:sz w:val="22"/>
        </w:rPr>
        <w:t>以下の書類を</w:t>
      </w:r>
      <w:r w:rsidR="00704A89">
        <w:rPr>
          <w:rFonts w:ascii="ＭＳ ゴシック" w:eastAsia="ＭＳ ゴシック" w:hAnsi="ＭＳ ゴシック" w:hint="eastAsia"/>
          <w:bCs/>
          <w:sz w:val="22"/>
        </w:rPr>
        <w:t>（４）により提出してください。</w:t>
      </w:r>
    </w:p>
    <w:p w14:paraId="1F565412" w14:textId="77777777" w:rsidR="009E4EE9" w:rsidRPr="008E6A9D"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・申請書（様式１）</w:t>
      </w:r>
    </w:p>
    <w:p w14:paraId="4DE3F6C1" w14:textId="77777777" w:rsidR="009E4EE9" w:rsidRPr="008E6A9D" w:rsidRDefault="008E3EE8"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w:t>
      </w:r>
      <w:r w:rsidR="00332037" w:rsidRPr="008E6A9D">
        <w:rPr>
          <w:rFonts w:ascii="ＭＳ ゴシック" w:eastAsia="ＭＳ ゴシック" w:hAnsi="ＭＳ ゴシック" w:hint="eastAsia"/>
          <w:bCs/>
          <w:sz w:val="22"/>
        </w:rPr>
        <w:t>企画</w:t>
      </w:r>
      <w:r w:rsidRPr="008E6A9D">
        <w:rPr>
          <w:rFonts w:ascii="ＭＳ ゴシック" w:eastAsia="ＭＳ ゴシック" w:hAnsi="ＭＳ ゴシック" w:hint="eastAsia"/>
          <w:bCs/>
          <w:sz w:val="22"/>
        </w:rPr>
        <w:t>提案書（様式２）</w:t>
      </w:r>
    </w:p>
    <w:p w14:paraId="3D7E1724" w14:textId="77777777" w:rsidR="008B4E95"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・会社概要</w:t>
      </w:r>
      <w:r w:rsidR="008B4E95">
        <w:rPr>
          <w:rFonts w:ascii="ＭＳ ゴシック" w:eastAsia="ＭＳ ゴシック" w:hAnsi="ＭＳ ゴシック" w:hint="eastAsia"/>
          <w:bCs/>
          <w:sz w:val="22"/>
        </w:rPr>
        <w:t>等が確認できる資料（パンフレット等）</w:t>
      </w:r>
    </w:p>
    <w:p w14:paraId="294A8F6E" w14:textId="77777777" w:rsidR="009E4EE9" w:rsidRPr="008E6A9D" w:rsidRDefault="008B4E95" w:rsidP="00735AB4">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8B4E95">
        <w:rPr>
          <w:rFonts w:ascii="ＭＳ ゴシック" w:eastAsia="ＭＳ ゴシック" w:hAnsi="ＭＳ ゴシック" w:hint="eastAsia"/>
          <w:bCs/>
          <w:sz w:val="22"/>
        </w:rPr>
        <w:t>競争参加資格審査結果通知書（全省庁統一）の写し</w:t>
      </w:r>
      <w:r>
        <w:rPr>
          <w:rFonts w:ascii="ＭＳ ゴシック" w:eastAsia="ＭＳ ゴシック" w:hAnsi="ＭＳ ゴシック" w:hint="eastAsia"/>
          <w:bCs/>
          <w:sz w:val="22"/>
        </w:rPr>
        <w:t>又は</w:t>
      </w:r>
      <w:r w:rsidR="009E4EE9" w:rsidRPr="008E6A9D">
        <w:rPr>
          <w:rFonts w:ascii="ＭＳ ゴシック" w:eastAsia="ＭＳ ゴシック" w:hAnsi="ＭＳ ゴシック" w:hint="eastAsia"/>
          <w:bCs/>
          <w:sz w:val="22"/>
        </w:rPr>
        <w:t>直近の財務諸表</w:t>
      </w:r>
    </w:p>
    <w:p w14:paraId="2C6D3026" w14:textId="77777777" w:rsidR="009E4EE9" w:rsidRPr="009E4EE9" w:rsidRDefault="000853C0" w:rsidP="009E4EE9">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②</w:t>
      </w:r>
      <w:r w:rsidR="009E4EE9">
        <w:rPr>
          <w:rFonts w:ascii="ＭＳ ゴシック" w:eastAsia="ＭＳ ゴシック" w:hAnsi="ＭＳ ゴシック" w:hint="eastAsia"/>
          <w:bCs/>
          <w:sz w:val="22"/>
        </w:rPr>
        <w:t xml:space="preserve"> </w:t>
      </w:r>
      <w:r w:rsidR="009E4EE9" w:rsidRPr="009E4EE9">
        <w:rPr>
          <w:rFonts w:ascii="ＭＳ ゴシック" w:eastAsia="ＭＳ ゴシック" w:hAnsi="ＭＳ ゴシック" w:hint="eastAsia"/>
          <w:bCs/>
          <w:sz w:val="22"/>
        </w:rPr>
        <w:t>提出された応募書類は本事業の採択に関する審査以外の目的には使用しません。</w:t>
      </w:r>
    </w:p>
    <w:p w14:paraId="73DCFCB1" w14:textId="77777777" w:rsidR="009E4EE9" w:rsidRDefault="009E4EE9" w:rsidP="009E4EE9">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なお、応募書類は返却しません。</w:t>
      </w:r>
    </w:p>
    <w:p w14:paraId="7FD6F8CD" w14:textId="77777777" w:rsidR="00493AAE" w:rsidRDefault="000853C0" w:rsidP="00493AA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w:t>
      </w:r>
      <w:r w:rsidR="00493AAE">
        <w:rPr>
          <w:rFonts w:ascii="ＭＳ ゴシック" w:eastAsia="ＭＳ ゴシック" w:hAnsi="ＭＳ ゴシック" w:hint="eastAsia"/>
          <w:bCs/>
          <w:sz w:val="22"/>
        </w:rPr>
        <w:t xml:space="preserve"> 応募書類</w:t>
      </w:r>
      <w:r w:rsidR="00493AAE" w:rsidRPr="00493AAE">
        <w:rPr>
          <w:rFonts w:ascii="ＭＳ ゴシック" w:eastAsia="ＭＳ ゴシック" w:hAnsi="ＭＳ ゴシック" w:hint="eastAsia"/>
          <w:bCs/>
          <w:sz w:val="22"/>
        </w:rPr>
        <w:t>等の作成費は経費に含まれません。また、選定の正否を問わず</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提案書の作成費用は支給されません。</w:t>
      </w:r>
    </w:p>
    <w:p w14:paraId="7513BCE4" w14:textId="77777777" w:rsidR="006F68C3" w:rsidRDefault="000853C0" w:rsidP="00342C7C">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493AAE">
        <w:rPr>
          <w:rFonts w:ascii="ＭＳ ゴシック" w:eastAsia="ＭＳ ゴシック" w:hAnsi="ＭＳ ゴシック" w:hint="eastAsia"/>
          <w:bCs/>
          <w:sz w:val="22"/>
        </w:rPr>
        <w:t xml:space="preserve"> </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後であっても、申請者の都</w:t>
      </w:r>
      <w:r w:rsidR="00493AAE" w:rsidRPr="00493AAE">
        <w:rPr>
          <w:rFonts w:ascii="ＭＳ ゴシック" w:eastAsia="ＭＳ ゴシック" w:hAnsi="ＭＳ ゴシック" w:hint="eastAsia"/>
          <w:bCs/>
          <w:sz w:val="22"/>
        </w:rPr>
        <w:lastRenderedPageBreak/>
        <w:t>合により記載された内容に大幅な変更があった場合には、不</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となることがあります。</w:t>
      </w:r>
    </w:p>
    <w:p w14:paraId="114270BD" w14:textId="77777777" w:rsidR="002E4409" w:rsidRDefault="002E4409" w:rsidP="002E4409">
      <w:pPr>
        <w:ind w:leftChars="300" w:left="630" w:firstLineChars="50" w:firstLine="110"/>
        <w:rPr>
          <w:rFonts w:ascii="ＭＳ ゴシック" w:eastAsia="ＭＳ ゴシック" w:hAnsi="ＭＳ ゴシック"/>
          <w:bCs/>
          <w:sz w:val="22"/>
        </w:rPr>
      </w:pPr>
    </w:p>
    <w:p w14:paraId="3CEBCA84" w14:textId="77777777" w:rsidR="009E4EE9" w:rsidRPr="009E4EE9" w:rsidRDefault="009E4EE9" w:rsidP="004E664A">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9E4EE9">
        <w:rPr>
          <w:rFonts w:ascii="ＭＳ ゴシック" w:eastAsia="ＭＳ ゴシック" w:hAnsi="ＭＳ ゴシック" w:hint="eastAsia"/>
          <w:bCs/>
          <w:sz w:val="22"/>
        </w:rPr>
        <w:t>応募書類の提出先</w:t>
      </w:r>
    </w:p>
    <w:p w14:paraId="3CC50B36" w14:textId="4E7AC3D0" w:rsidR="009E4EE9" w:rsidRPr="009A69B6" w:rsidRDefault="009E4EE9" w:rsidP="009A69B6">
      <w:pPr>
        <w:ind w:leftChars="400" w:left="840"/>
        <w:rPr>
          <w:rFonts w:ascii="ＭＳ ゴシック" w:eastAsia="ＭＳ ゴシック" w:hAnsi="ＭＳ ゴシック"/>
          <w:bCs/>
          <w:color w:val="FF0000"/>
          <w:sz w:val="22"/>
        </w:rPr>
      </w:pPr>
      <w:r w:rsidRPr="009E4EE9">
        <w:rPr>
          <w:rFonts w:ascii="ＭＳ ゴシック" w:eastAsia="ＭＳ ゴシック" w:hAnsi="ＭＳ ゴシック" w:hint="eastAsia"/>
          <w:bCs/>
          <w:sz w:val="22"/>
        </w:rPr>
        <w:t>応募書類は</w:t>
      </w:r>
      <w:r w:rsidR="00704A89">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sidR="00704A89">
        <w:rPr>
          <w:rFonts w:ascii="ＭＳ ゴシック" w:eastAsia="ＭＳ ゴシック" w:hAnsi="ＭＳ ゴシック" w:hint="eastAsia"/>
          <w:bCs/>
          <w:sz w:val="22"/>
        </w:rPr>
        <w:t>１</w:t>
      </w:r>
      <w:r w:rsidR="005F7077">
        <w:rPr>
          <w:rFonts w:ascii="ＭＳ ゴシック" w:eastAsia="ＭＳ ゴシック" w:hAnsi="ＭＳ ゴシック" w:hint="eastAsia"/>
          <w:bCs/>
          <w:sz w:val="22"/>
        </w:rPr>
        <w:t>１</w:t>
      </w:r>
      <w:r w:rsidR="00704A89">
        <w:rPr>
          <w:rFonts w:ascii="ＭＳ ゴシック" w:eastAsia="ＭＳ ゴシック" w:hAnsi="ＭＳ ゴシック" w:hint="eastAsia"/>
          <w:bCs/>
          <w:sz w:val="22"/>
        </w:rPr>
        <w:t>．記載の</w:t>
      </w:r>
      <w:r w:rsidR="00704A89" w:rsidRPr="00704A89">
        <w:rPr>
          <w:rFonts w:ascii="ＭＳ ゴシック" w:eastAsia="ＭＳ ゴシック" w:hAnsi="ＭＳ ゴシック"/>
          <w:bCs/>
          <w:sz w:val="22"/>
        </w:rPr>
        <w:t>E-mail</w:t>
      </w:r>
      <w:r w:rsidR="00704A89">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に提出してください。</w:t>
      </w:r>
    </w:p>
    <w:p w14:paraId="6E4BE79D" w14:textId="77777777" w:rsidR="009E4EE9" w:rsidRDefault="009E4EE9" w:rsidP="009E4EE9">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場合は、審査対象となりませんので、記入要領等</w:t>
      </w:r>
      <w:r w:rsidRPr="009E4EE9">
        <w:rPr>
          <w:rFonts w:ascii="ＭＳ ゴシック" w:eastAsia="ＭＳ ゴシック" w:hAnsi="ＭＳ ゴシック" w:hint="eastAsia"/>
          <w:bCs/>
          <w:sz w:val="22"/>
        </w:rPr>
        <w:t>を熟読の上、注意して記入してください。</w:t>
      </w:r>
    </w:p>
    <w:p w14:paraId="7101596F" w14:textId="77777777" w:rsidR="00980A21" w:rsidRPr="0039707A" w:rsidRDefault="00980A21">
      <w:pPr>
        <w:rPr>
          <w:rFonts w:ascii="ＭＳ ゴシック" w:eastAsia="ＭＳ ゴシック" w:hAnsi="ＭＳ ゴシック"/>
          <w:bCs/>
          <w:sz w:val="22"/>
        </w:rPr>
      </w:pPr>
    </w:p>
    <w:p w14:paraId="5BD0EAA3"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７．</w:t>
      </w:r>
      <w:r w:rsidR="00454309">
        <w:rPr>
          <w:rFonts w:ascii="ＭＳ ゴシック" w:eastAsia="ＭＳ ゴシック" w:hAnsi="ＭＳ ゴシック" w:hint="eastAsia"/>
          <w:bCs/>
          <w:sz w:val="22"/>
        </w:rPr>
        <w:t>審査・採択について</w:t>
      </w:r>
    </w:p>
    <w:p w14:paraId="78C65E08"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（１）審査方法</w:t>
      </w:r>
    </w:p>
    <w:p w14:paraId="6D124B8B" w14:textId="77777777" w:rsidR="004140F9" w:rsidRPr="00493AAE" w:rsidRDefault="004140F9" w:rsidP="00493AA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決定します。なお、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締切後に、必要に応じて提案に関するヒアリングを実施します。</w:t>
      </w:r>
    </w:p>
    <w:p w14:paraId="71E91066"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（２）審査基準</w:t>
      </w:r>
    </w:p>
    <w:p w14:paraId="15271178" w14:textId="77777777" w:rsidR="004140F9" w:rsidRDefault="009D41BE" w:rsidP="009D41BE">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16D5D82D" w14:textId="77777777" w:rsidR="009D41BE" w:rsidRP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①</w:t>
      </w:r>
      <w:r w:rsidR="00180FD7">
        <w:rPr>
          <w:rFonts w:ascii="ＭＳ ゴシック" w:eastAsia="ＭＳ ゴシック" w:hAnsi="ＭＳ ゴシック" w:hint="eastAsia"/>
          <w:bCs/>
          <w:sz w:val="22"/>
        </w:rPr>
        <w:t>４．の</w:t>
      </w:r>
      <w:r w:rsidRPr="009D41BE">
        <w:rPr>
          <w:rFonts w:ascii="ＭＳ ゴシック" w:eastAsia="ＭＳ ゴシック" w:hAnsi="ＭＳ ゴシック" w:hint="eastAsia"/>
          <w:bCs/>
          <w:sz w:val="22"/>
        </w:rPr>
        <w:t>応募資格を満たしている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24D2F6F0" w14:textId="77777777" w:rsid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sidR="00180FD7">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4C581EB1" w14:textId="77777777" w:rsidR="00180FD7" w:rsidRDefault="00180FD7"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6B9E4D68" w14:textId="77777777" w:rsidR="00180FD7" w:rsidRDefault="00180FD7" w:rsidP="00180FD7">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330C7835" w14:textId="77777777" w:rsidR="00180FD7" w:rsidRPr="00180FD7" w:rsidRDefault="00180FD7" w:rsidP="00180FD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006C529D" w14:textId="77777777" w:rsidR="009D41BE" w:rsidRDefault="00180FD7"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9D41BE"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009D41BE" w:rsidRPr="009D41BE">
        <w:rPr>
          <w:rFonts w:ascii="ＭＳ ゴシック" w:eastAsia="ＭＳ ゴシック" w:hAnsi="ＭＳ ゴシック" w:hint="eastAsia"/>
          <w:bCs/>
          <w:sz w:val="22"/>
        </w:rPr>
        <w:t>。</w:t>
      </w:r>
    </w:p>
    <w:p w14:paraId="56A9FDD7" w14:textId="77777777" w:rsidR="009D41BE" w:rsidRPr="00857D5E" w:rsidRDefault="009D41BE"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sidR="00180FD7">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sidR="00180FD7">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w:t>
      </w:r>
      <w:r w:rsidR="00180FD7" w:rsidRPr="00857D5E">
        <w:rPr>
          <w:rFonts w:ascii="ＭＳ ゴシック" w:eastAsia="ＭＳ ゴシック" w:hAnsi="ＭＳ ゴシック" w:hint="eastAsia"/>
          <w:bCs/>
          <w:sz w:val="22"/>
        </w:rPr>
        <w:t>か</w:t>
      </w:r>
      <w:r w:rsidRPr="00857D5E">
        <w:rPr>
          <w:rFonts w:ascii="ＭＳ ゴシック" w:eastAsia="ＭＳ ゴシック" w:hAnsi="ＭＳ ゴシック" w:hint="eastAsia"/>
          <w:bCs/>
          <w:sz w:val="22"/>
        </w:rPr>
        <w:t>。</w:t>
      </w:r>
    </w:p>
    <w:p w14:paraId="527C12C6" w14:textId="77777777" w:rsidR="00377B0A" w:rsidRPr="004E056E" w:rsidRDefault="00377B0A" w:rsidP="00377B0A">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7CE909EC" w14:textId="77777777" w:rsidR="005C6509" w:rsidRPr="00E01C0C" w:rsidRDefault="0070640C" w:rsidP="0070640C">
      <w:pPr>
        <w:ind w:firstLineChars="500" w:firstLine="1100"/>
        <w:rPr>
          <w:rFonts w:ascii="ＭＳ Ｐゴシック" w:eastAsia="ＭＳ Ｐゴシック" w:hAnsi="ＭＳ Ｐゴシック"/>
          <w:sz w:val="22"/>
        </w:rPr>
      </w:pPr>
      <w:r w:rsidRPr="00E01C0C">
        <w:rPr>
          <w:rFonts w:ascii="ＭＳ ゴシック" w:eastAsia="ＭＳ ゴシック" w:hAnsi="ＭＳ ゴシック" w:hint="eastAsia"/>
          <w:bCs/>
          <w:sz w:val="22"/>
        </w:rPr>
        <w:t>⑨</w:t>
      </w:r>
      <w:r w:rsidR="005C6509" w:rsidRPr="00E01C0C">
        <w:rPr>
          <w:rFonts w:ascii="ＭＳ Ｐゴシック" w:eastAsia="ＭＳ Ｐゴシック" w:hAnsi="ＭＳ Ｐゴシック" w:hint="eastAsia"/>
          <w:sz w:val="22"/>
        </w:rPr>
        <w:t>適切な情報管理体制が確保されているか。また、</w:t>
      </w:r>
      <w:r w:rsidRPr="00E01C0C">
        <w:rPr>
          <w:rFonts w:ascii="ＭＳ Ｐゴシック" w:eastAsia="ＭＳ Ｐゴシック" w:hAnsi="ＭＳ Ｐゴシック" w:hint="eastAsia"/>
          <w:sz w:val="22"/>
        </w:rPr>
        <w:t>情報取扱者以外の者が、情報</w:t>
      </w:r>
    </w:p>
    <w:p w14:paraId="132E9454" w14:textId="77777777" w:rsidR="0070640C" w:rsidRPr="00E01C0C" w:rsidRDefault="0070640C" w:rsidP="004E056E">
      <w:pPr>
        <w:ind w:firstLineChars="500" w:firstLine="1100"/>
        <w:rPr>
          <w:rFonts w:ascii="ＭＳ Ｐゴシック" w:eastAsia="ＭＳ Ｐゴシック" w:hAnsi="ＭＳ Ｐゴシック"/>
          <w:sz w:val="22"/>
        </w:rPr>
      </w:pPr>
      <w:r w:rsidRPr="00E01C0C">
        <w:rPr>
          <w:rFonts w:ascii="ＭＳ Ｐゴシック" w:eastAsia="ＭＳ Ｐゴシック" w:hAnsi="ＭＳ Ｐゴシック" w:hint="eastAsia"/>
          <w:sz w:val="22"/>
        </w:rPr>
        <w:t>に接することがない</w:t>
      </w:r>
      <w:r w:rsidR="005C6509" w:rsidRPr="00E01C0C">
        <w:rPr>
          <w:rFonts w:ascii="ＭＳ Ｐゴシック" w:eastAsia="ＭＳ Ｐゴシック" w:hAnsi="ＭＳ Ｐゴシック" w:hint="eastAsia"/>
          <w:sz w:val="22"/>
        </w:rPr>
        <w:t>か</w:t>
      </w:r>
      <w:r w:rsidRPr="00E01C0C">
        <w:rPr>
          <w:rFonts w:ascii="ＭＳ Ｐゴシック" w:eastAsia="ＭＳ Ｐゴシック" w:hAnsi="ＭＳ Ｐゴシック" w:hint="eastAsia"/>
          <w:sz w:val="22"/>
        </w:rPr>
        <w:t>。</w:t>
      </w:r>
    </w:p>
    <w:p w14:paraId="7CFD1C13" w14:textId="77777777" w:rsidR="00E01C0C" w:rsidRPr="00E01C0C" w:rsidRDefault="007064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5C5308" w:rsidRPr="005C5308">
        <w:rPr>
          <w:rFonts w:ascii="ＭＳ ゴシック" w:eastAsia="ＭＳ ゴシック" w:hAnsi="ＭＳ ゴシック" w:hint="eastAsia"/>
          <w:bCs/>
          <w:sz w:val="22"/>
        </w:rPr>
        <w:t>事業全体の企画及び立案並びに根幹に関わる執行管理</w:t>
      </w:r>
      <w:r w:rsidR="00E01C0C" w:rsidRPr="00E01C0C">
        <w:rPr>
          <w:rFonts w:ascii="ＭＳ ゴシック" w:eastAsia="ＭＳ ゴシック" w:hAnsi="ＭＳ ゴシック" w:hint="eastAsia"/>
          <w:bCs/>
          <w:sz w:val="22"/>
        </w:rPr>
        <w:t>部分について、再委託</w:t>
      </w:r>
      <w:r w:rsidR="00105119">
        <w:rPr>
          <w:rFonts w:ascii="ＭＳ ゴシック" w:eastAsia="ＭＳ ゴシック" w:hAnsi="ＭＳ ゴシック" w:hint="eastAsia"/>
          <w:bCs/>
          <w:sz w:val="22"/>
        </w:rPr>
        <w:t>（委託業務の一部を第三者に委託することをいい、請負その他委託の形式を問わない。以下同じ。）</w:t>
      </w:r>
      <w:r w:rsidR="00E01C0C" w:rsidRPr="00E01C0C">
        <w:rPr>
          <w:rFonts w:ascii="ＭＳ ゴシック" w:eastAsia="ＭＳ ゴシック" w:hAnsi="ＭＳ ゴシック" w:hint="eastAsia"/>
          <w:bCs/>
          <w:sz w:val="22"/>
        </w:rPr>
        <w:t>を行っていないか。</w:t>
      </w:r>
    </w:p>
    <w:p w14:paraId="152B02A3" w14:textId="77777777" w:rsidR="009D41BE" w:rsidRDefault="00E01C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2872B7"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2872B7" w:rsidRPr="002872B7">
        <w:rPr>
          <w:rFonts w:ascii="ＭＳ ゴシック" w:eastAsia="ＭＳ ゴシック" w:hAnsi="ＭＳ ゴシック" w:hint="eastAsia"/>
          <w:bCs/>
          <w:sz w:val="22"/>
        </w:rPr>
        <w:t>が５０％を超える理由書」を作成し提出すること）。</w:t>
      </w:r>
    </w:p>
    <w:p w14:paraId="2E10D2E6" w14:textId="77777777" w:rsidR="009D41BE" w:rsidRPr="009D41BE" w:rsidRDefault="009D41BE" w:rsidP="009D41B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9D41BE">
        <w:rPr>
          <w:rFonts w:ascii="ＭＳ ゴシック" w:eastAsia="ＭＳ ゴシック" w:hAnsi="ＭＳ ゴシック" w:hint="eastAsia"/>
          <w:bCs/>
          <w:sz w:val="22"/>
        </w:rPr>
        <w:t>採択結果の決定及び通知について</w:t>
      </w:r>
    </w:p>
    <w:p w14:paraId="5677976C" w14:textId="77777777" w:rsidR="00493AAE" w:rsidRDefault="009D41BE" w:rsidP="00493AAE">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44F8EA38" w14:textId="77777777" w:rsidR="009D41BE" w:rsidRPr="009D41BE" w:rsidRDefault="009D41BE">
      <w:pPr>
        <w:rPr>
          <w:rFonts w:ascii="ＭＳ ゴシック" w:eastAsia="ＭＳ ゴシック" w:hAnsi="ＭＳ ゴシック"/>
          <w:bCs/>
          <w:sz w:val="22"/>
        </w:rPr>
      </w:pPr>
    </w:p>
    <w:p w14:paraId="1C3E33F9"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８．</w:t>
      </w:r>
      <w:r w:rsidR="00454309">
        <w:rPr>
          <w:rFonts w:ascii="ＭＳ ゴシック" w:eastAsia="ＭＳ ゴシック" w:hAnsi="ＭＳ ゴシック" w:hint="eastAsia"/>
          <w:bCs/>
          <w:sz w:val="22"/>
        </w:rPr>
        <w:t>契約</w:t>
      </w:r>
      <w:r w:rsidR="00A30E0E">
        <w:rPr>
          <w:rFonts w:ascii="ＭＳ ゴシック" w:eastAsia="ＭＳ ゴシック" w:hAnsi="ＭＳ ゴシック" w:hint="eastAsia"/>
          <w:bCs/>
          <w:sz w:val="22"/>
        </w:rPr>
        <w:t>について</w:t>
      </w:r>
    </w:p>
    <w:p w14:paraId="195C91D4" w14:textId="64927911" w:rsidR="00180FD7" w:rsidRPr="00493AAE" w:rsidRDefault="008D46C1" w:rsidP="00342606">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493AAE" w:rsidRPr="00493AAE">
        <w:rPr>
          <w:rFonts w:ascii="ＭＳ ゴシック" w:eastAsia="ＭＳ ゴシック" w:hAnsi="ＭＳ ゴシック" w:hint="eastAsia"/>
          <w:bCs/>
          <w:sz w:val="22"/>
        </w:rPr>
        <w:t>採択された</w:t>
      </w:r>
      <w:r w:rsidR="00180FD7">
        <w:rPr>
          <w:rFonts w:ascii="ＭＳ ゴシック" w:eastAsia="ＭＳ ゴシック" w:hAnsi="ＭＳ ゴシック" w:hint="eastAsia"/>
          <w:bCs/>
          <w:sz w:val="22"/>
        </w:rPr>
        <w:t>申請者</w:t>
      </w:r>
      <w:r w:rsidR="00493AAE" w:rsidRPr="00493AAE">
        <w:rPr>
          <w:rFonts w:ascii="ＭＳ ゴシック" w:eastAsia="ＭＳ ゴシック" w:hAnsi="ＭＳ ゴシック" w:hint="eastAsia"/>
          <w:bCs/>
          <w:sz w:val="22"/>
        </w:rPr>
        <w:t>について、国と提案者との間で委託契約を締結することになります。</w:t>
      </w:r>
      <w:r w:rsidR="00AA016E">
        <w:rPr>
          <w:rFonts w:ascii="ＭＳ ゴシック" w:eastAsia="ＭＳ ゴシック" w:hAnsi="ＭＳ ゴシック" w:hint="eastAsia"/>
          <w:bCs/>
          <w:sz w:val="22"/>
        </w:rPr>
        <w:t>なお、採択決定後から</w:t>
      </w:r>
      <w:r w:rsidR="00180FD7" w:rsidRPr="00493AAE">
        <w:rPr>
          <w:rFonts w:ascii="ＭＳ ゴシック" w:eastAsia="ＭＳ ゴシック" w:hAnsi="ＭＳ ゴシック" w:hint="eastAsia"/>
          <w:bCs/>
          <w:sz w:val="22"/>
        </w:rPr>
        <w:t>委託契約締結までの間に</w:t>
      </w:r>
      <w:r w:rsidR="00AA016E">
        <w:rPr>
          <w:rFonts w:ascii="ＭＳ ゴシック" w:eastAsia="ＭＳ ゴシック" w:hAnsi="ＭＳ ゴシック" w:hint="eastAsia"/>
          <w:bCs/>
          <w:sz w:val="22"/>
        </w:rPr>
        <w:t>、</w:t>
      </w:r>
      <w:r w:rsidR="00180FD7"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0F53389A" w14:textId="77777777" w:rsidR="00493AAE" w:rsidRDefault="00493AAE" w:rsidP="00342606">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06AF2379" w14:textId="77777777" w:rsidR="00137FA1" w:rsidRDefault="00137FA1" w:rsidP="00137FA1">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契約条項は、基本的には以下の内容となります。</w:t>
      </w:r>
    </w:p>
    <w:p w14:paraId="345ED7CC" w14:textId="77777777" w:rsidR="00F508EE" w:rsidRPr="001616D7" w:rsidRDefault="00F508EE" w:rsidP="00F508E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lastRenderedPageBreak/>
        <w:t>○概算契約書</w:t>
      </w:r>
    </w:p>
    <w:p w14:paraId="35897903" w14:textId="7E86479F" w:rsidR="00F508EE" w:rsidRPr="001616D7" w:rsidRDefault="00F508EE" w:rsidP="7B99D985">
      <w:pPr>
        <w:spacing w:line="333" w:lineRule="exact"/>
        <w:ind w:firstLineChars="200" w:firstLine="420"/>
        <w:rPr>
          <w:rFonts w:ascii="ＭＳ ゴシック" w:eastAsia="ＭＳ ゴシック" w:hAnsi="ＭＳ ゴシック"/>
        </w:rPr>
      </w:pPr>
      <w:r w:rsidRPr="7B99D985">
        <w:rPr>
          <w:rFonts w:ascii="ＭＳ ゴシック" w:eastAsia="ＭＳ ゴシック" w:hAnsi="ＭＳ ゴシック"/>
        </w:rPr>
        <w:t xml:space="preserve">　</w:t>
      </w:r>
      <w:hyperlink r:id="rId12">
        <w:r w:rsidR="00290ED6" w:rsidRPr="7B99D985">
          <w:rPr>
            <w:rStyle w:val="a9"/>
            <w:rFonts w:ascii="ＭＳ ゴシック" w:eastAsia="ＭＳ ゴシック" w:hAnsi="ＭＳ ゴシック"/>
          </w:rPr>
          <w:t>https://www.meti.go.jp/information_2/downloadfiles/r</w:t>
        </w:r>
        <w:r w:rsidR="7B17E685" w:rsidRPr="7B99D985">
          <w:rPr>
            <w:rStyle w:val="a9"/>
            <w:rFonts w:ascii="ＭＳ ゴシック" w:eastAsia="ＭＳ ゴシック" w:hAnsi="ＭＳ ゴシック"/>
          </w:rPr>
          <w:t>7</w:t>
        </w:r>
        <w:r w:rsidR="00290ED6" w:rsidRPr="7B99D985">
          <w:rPr>
            <w:rStyle w:val="a9"/>
            <w:rFonts w:ascii="ＭＳ ゴシック" w:eastAsia="ＭＳ ゴシック" w:hAnsi="ＭＳ ゴシック"/>
          </w:rPr>
          <w:t>gaisan-1_format.pdf</w:t>
        </w:r>
      </w:hyperlink>
    </w:p>
    <w:p w14:paraId="36C013C1" w14:textId="77777777" w:rsidR="00CB2D62" w:rsidRDefault="00CB2D62" w:rsidP="009F2C66">
      <w:pPr>
        <w:ind w:leftChars="300" w:left="630" w:firstLineChars="100" w:firstLine="220"/>
        <w:rPr>
          <w:rFonts w:ascii="ＭＳ ゴシック" w:eastAsia="ＭＳ ゴシック" w:hAnsi="ＭＳ ゴシック"/>
          <w:bCs/>
          <w:sz w:val="22"/>
        </w:rPr>
      </w:pPr>
    </w:p>
    <w:p w14:paraId="7E0E61A5" w14:textId="1C7B06C9" w:rsidR="00AA016E" w:rsidRDefault="00AA016E" w:rsidP="00CB2D62">
      <w:pPr>
        <w:ind w:leftChars="405" w:left="850" w:firstLine="1"/>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4FEA63D8" w14:textId="77777777" w:rsidR="00CB2D62" w:rsidRDefault="00CB2D62" w:rsidP="00CB2D62">
      <w:pPr>
        <w:ind w:leftChars="405" w:left="850" w:firstLine="1"/>
        <w:rPr>
          <w:rFonts w:ascii="ＭＳ ゴシック" w:eastAsia="ＭＳ ゴシック" w:hAnsi="ＭＳ ゴシック"/>
          <w:bCs/>
          <w:sz w:val="22"/>
        </w:rPr>
      </w:pPr>
    </w:p>
    <w:p w14:paraId="7D7EA48A" w14:textId="40E1353C" w:rsidR="009A39C1" w:rsidRDefault="009A39C1" w:rsidP="009F2C6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（２）再委託比率が５０％を超える場合</w:t>
      </w:r>
    </w:p>
    <w:p w14:paraId="0DEDF4A7" w14:textId="77777777" w:rsidR="009A39C1" w:rsidRDefault="009A39C1" w:rsidP="00342606">
      <w:pPr>
        <w:ind w:leftChars="100" w:left="210" w:firstLineChars="200" w:firstLine="44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7CCF64A9" w14:textId="77777777" w:rsidR="009A39C1" w:rsidRPr="000C4036" w:rsidRDefault="009A39C1" w:rsidP="009A39C1">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3B5597DD" w14:textId="77777777" w:rsidR="009A39C1" w:rsidRDefault="009A39C1" w:rsidP="009A39C1">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5DAFC57C" w14:textId="77777777" w:rsidR="009A39C1" w:rsidRDefault="009A39C1" w:rsidP="009A39C1">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3B381BD6" w14:textId="77777777" w:rsidR="009A39C1" w:rsidRPr="000F476E" w:rsidRDefault="009A39C1" w:rsidP="009A39C1">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73EBACDA" w14:textId="23D9D6B7" w:rsidR="009A39C1" w:rsidRPr="000F476E" w:rsidRDefault="009A39C1" w:rsidP="00CB2D62">
      <w:pPr>
        <w:ind w:left="849" w:hangingChars="386" w:hanging="849"/>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なお、本事業は再委託費率が高くなる傾向となる事業類型には該当しないため、個別事業の事情に応じて適切性を確認する。</w:t>
      </w:r>
    </w:p>
    <w:p w14:paraId="33532274"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175D8E57"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7B2A5D0B"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23406D1A" w14:textId="77777777" w:rsidR="009A39C1" w:rsidRPr="000F476E" w:rsidRDefault="009A39C1" w:rsidP="009A39C1">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79A64CE4"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7BE0CDD8"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7A45E3F5" w14:textId="77777777" w:rsidR="009A39C1" w:rsidRPr="000F476E" w:rsidRDefault="009A39C1" w:rsidP="009A39C1">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08C50143" w14:textId="77777777" w:rsidR="00FD0B54" w:rsidRDefault="00FD0B54" w:rsidP="00493AAE">
      <w:pPr>
        <w:ind w:left="660" w:hangingChars="300" w:hanging="660"/>
        <w:rPr>
          <w:rFonts w:ascii="ＭＳ ゴシック" w:eastAsia="ＭＳ ゴシック" w:hAnsi="ＭＳ ゴシック"/>
          <w:bCs/>
          <w:sz w:val="22"/>
        </w:rPr>
      </w:pPr>
    </w:p>
    <w:p w14:paraId="08CE26CF" w14:textId="77777777" w:rsidR="00493AA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９．経費の計上</w:t>
      </w:r>
      <w:r w:rsidR="00535B1B">
        <w:rPr>
          <w:rFonts w:ascii="ＭＳ ゴシック" w:eastAsia="ＭＳ ゴシック" w:hAnsi="ＭＳ ゴシック" w:hint="eastAsia"/>
          <w:bCs/>
          <w:sz w:val="22"/>
        </w:rPr>
        <w:t xml:space="preserve">　　</w:t>
      </w:r>
    </w:p>
    <w:p w14:paraId="67B380E7" w14:textId="77777777" w:rsidR="00841BC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w:t>
      </w:r>
      <w:r w:rsidR="00841BCE">
        <w:rPr>
          <w:rFonts w:ascii="ＭＳ ゴシック" w:eastAsia="ＭＳ ゴシック" w:hAnsi="ＭＳ ゴシック" w:hint="eastAsia"/>
          <w:bCs/>
          <w:sz w:val="22"/>
        </w:rPr>
        <w:t>区分</w:t>
      </w:r>
    </w:p>
    <w:p w14:paraId="6C65167A" w14:textId="77777777" w:rsidR="00841BCE" w:rsidRDefault="00841BCE" w:rsidP="00841BC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493AAE"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r>
        <w:rPr>
          <w:rFonts w:ascii="ＭＳ ゴシック" w:eastAsia="ＭＳ ゴシック" w:hAnsi="ＭＳ ゴシック" w:hint="eastAsia"/>
          <w:bCs/>
          <w:sz w:val="22"/>
        </w:rPr>
        <w:t>＜事業の性質に応じて</w:t>
      </w:r>
      <w:r w:rsidR="00C12C0D">
        <w:rPr>
          <w:rFonts w:ascii="ＭＳ ゴシック" w:eastAsia="ＭＳ ゴシック" w:hAnsi="ＭＳ ゴシック" w:hint="eastAsia"/>
          <w:bCs/>
          <w:sz w:val="22"/>
        </w:rPr>
        <w:t>不要</w:t>
      </w:r>
      <w:r>
        <w:rPr>
          <w:rFonts w:ascii="ＭＳ ゴシック" w:eastAsia="ＭＳ ゴシック" w:hAnsi="ＭＳ ゴシック" w:hint="eastAsia"/>
          <w:bCs/>
          <w:sz w:val="22"/>
        </w:rPr>
        <w:t>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535B1B" w14:paraId="6AD41599" w14:textId="77777777" w:rsidTr="00535B1B">
        <w:trPr>
          <w:trHeight w:val="510"/>
        </w:trPr>
        <w:tc>
          <w:tcPr>
            <w:tcW w:w="1984" w:type="dxa"/>
            <w:shd w:val="clear" w:color="auto" w:fill="FFFFFF"/>
          </w:tcPr>
          <w:p w14:paraId="7D1C2A1F"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6521" w:type="dxa"/>
            <w:shd w:val="clear" w:color="auto" w:fill="FFFFFF"/>
          </w:tcPr>
          <w:p w14:paraId="3C88E55E"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535B1B" w:rsidRPr="00535B1B" w14:paraId="3D54A976" w14:textId="77777777" w:rsidTr="00535B1B">
        <w:trPr>
          <w:trHeight w:val="555"/>
        </w:trPr>
        <w:tc>
          <w:tcPr>
            <w:tcW w:w="1984" w:type="dxa"/>
            <w:shd w:val="clear" w:color="auto" w:fill="FFFFFF"/>
          </w:tcPr>
          <w:p w14:paraId="654D6F3D"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6521" w:type="dxa"/>
            <w:shd w:val="clear" w:color="auto" w:fill="FFFFFF"/>
          </w:tcPr>
          <w:p w14:paraId="66B15D49"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535B1B" w:rsidRPr="00535B1B" w14:paraId="2DB86837" w14:textId="77777777" w:rsidTr="00535B1B">
        <w:trPr>
          <w:trHeight w:val="540"/>
        </w:trPr>
        <w:tc>
          <w:tcPr>
            <w:tcW w:w="1984" w:type="dxa"/>
            <w:shd w:val="clear" w:color="auto" w:fill="FFFFFF"/>
          </w:tcPr>
          <w:p w14:paraId="73F5FBF1"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3ECF31DB" w14:textId="77777777" w:rsidR="00535B1B" w:rsidRPr="00535B1B" w:rsidRDefault="00535B1B" w:rsidP="007164A0">
            <w:pPr>
              <w:rPr>
                <w:rFonts w:ascii="ＭＳ ゴシック" w:eastAsia="ＭＳ ゴシック" w:hAnsi="ＭＳ ゴシック"/>
                <w:sz w:val="22"/>
              </w:rPr>
            </w:pPr>
          </w:p>
        </w:tc>
      </w:tr>
      <w:tr w:rsidR="00535B1B" w:rsidRPr="00535B1B" w14:paraId="148599CC" w14:textId="77777777" w:rsidTr="00535B1B">
        <w:trPr>
          <w:trHeight w:val="700"/>
        </w:trPr>
        <w:tc>
          <w:tcPr>
            <w:tcW w:w="1984" w:type="dxa"/>
            <w:shd w:val="clear" w:color="auto" w:fill="FFFFFF"/>
          </w:tcPr>
          <w:p w14:paraId="1682CEAA"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333F0A94"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535B1B" w:rsidRPr="00535B1B" w14:paraId="002588D9" w14:textId="77777777" w:rsidTr="00535B1B">
        <w:trPr>
          <w:trHeight w:val="694"/>
        </w:trPr>
        <w:tc>
          <w:tcPr>
            <w:tcW w:w="1984" w:type="dxa"/>
            <w:shd w:val="clear" w:color="auto" w:fill="FFFFFF"/>
          </w:tcPr>
          <w:p w14:paraId="6469EC44"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4E99DFA4"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sidR="00147F1E">
              <w:rPr>
                <w:rFonts w:ascii="ＭＳ ゴシック" w:eastAsia="ＭＳ ゴシック" w:hAnsi="ＭＳ ゴシック" w:hint="eastAsia"/>
                <w:sz w:val="22"/>
              </w:rPr>
              <w:t>会議、講演会、シンポジウム等</w:t>
            </w:r>
            <w:r>
              <w:rPr>
                <w:rFonts w:ascii="ＭＳ ゴシック" w:eastAsia="ＭＳ ゴシック" w:hAnsi="ＭＳ ゴシック" w:hint="eastAsia"/>
                <w:sz w:val="22"/>
              </w:rPr>
              <w:t>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535B1B" w:rsidRPr="00535B1B" w14:paraId="761B362D" w14:textId="77777777" w:rsidTr="00535B1B">
        <w:trPr>
          <w:trHeight w:val="560"/>
        </w:trPr>
        <w:tc>
          <w:tcPr>
            <w:tcW w:w="1984" w:type="dxa"/>
            <w:shd w:val="clear" w:color="auto" w:fill="FFFFFF"/>
          </w:tcPr>
          <w:p w14:paraId="3AFFA062"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7BB8A83D" w14:textId="77777777" w:rsidR="00535B1B" w:rsidRPr="00535B1B" w:rsidRDefault="003D698F" w:rsidP="00147F1E">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w:t>
            </w:r>
            <w:r w:rsidR="00147F1E">
              <w:rPr>
                <w:rFonts w:ascii="ＭＳ ゴシック" w:eastAsia="ＭＳ ゴシック" w:hAnsi="ＭＳ ゴシック" w:hint="eastAsia"/>
                <w:sz w:val="22"/>
              </w:rPr>
              <w:t>等</w:t>
            </w:r>
            <w:r>
              <w:rPr>
                <w:rFonts w:ascii="ＭＳ ゴシック" w:eastAsia="ＭＳ ゴシック" w:hAnsi="ＭＳ ゴシック" w:hint="eastAsia"/>
                <w:sz w:val="22"/>
              </w:rPr>
              <w:t>に出席した外部専門家当に対する謝金、講演・原稿の執筆・研究協力当に対する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3D698F" w:rsidRPr="00535B1B" w14:paraId="58A17FA1" w14:textId="77777777" w:rsidTr="003D698F">
        <w:trPr>
          <w:trHeight w:val="872"/>
        </w:trPr>
        <w:tc>
          <w:tcPr>
            <w:tcW w:w="1984" w:type="dxa"/>
            <w:tcBorders>
              <w:bottom w:val="dotted" w:sz="4" w:space="0" w:color="auto"/>
            </w:tcBorders>
            <w:shd w:val="clear" w:color="auto" w:fill="FFFFFF"/>
          </w:tcPr>
          <w:p w14:paraId="0CFA4CAB"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lastRenderedPageBreak/>
              <w:t>備品</w:t>
            </w:r>
            <w:r w:rsidRPr="00455639">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795BFA62" w14:textId="77777777" w:rsidR="003D698F" w:rsidRPr="00455639"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3D698F" w:rsidRPr="00535B1B" w14:paraId="606F7286" w14:textId="77777777" w:rsidTr="003D698F">
        <w:trPr>
          <w:trHeight w:val="528"/>
        </w:trPr>
        <w:tc>
          <w:tcPr>
            <w:tcW w:w="1984" w:type="dxa"/>
            <w:tcBorders>
              <w:top w:val="dotted" w:sz="4" w:space="0" w:color="auto"/>
            </w:tcBorders>
            <w:shd w:val="clear" w:color="auto" w:fill="FFFFFF"/>
          </w:tcPr>
          <w:p w14:paraId="46AA3168"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A364E88"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3D698F" w:rsidRPr="00535B1B" w14:paraId="4488D6B2" w14:textId="77777777" w:rsidTr="00535B1B">
        <w:trPr>
          <w:trHeight w:val="528"/>
        </w:trPr>
        <w:tc>
          <w:tcPr>
            <w:tcW w:w="1984" w:type="dxa"/>
            <w:shd w:val="clear" w:color="auto" w:fill="FFFFFF"/>
          </w:tcPr>
          <w:p w14:paraId="2E896495"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67E4832A" w14:textId="77777777" w:rsidR="003D698F"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535B1B" w:rsidRPr="00535B1B" w14:paraId="473AA812" w14:textId="77777777" w:rsidTr="00535B1B">
        <w:trPr>
          <w:trHeight w:val="738"/>
        </w:trPr>
        <w:tc>
          <w:tcPr>
            <w:tcW w:w="1984" w:type="dxa"/>
            <w:shd w:val="clear" w:color="auto" w:fill="FFFFFF"/>
          </w:tcPr>
          <w:p w14:paraId="50A14ED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575A88B0"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535B1B" w14:paraId="48C52D85" w14:textId="77777777" w:rsidTr="00535B1B">
        <w:trPr>
          <w:trHeight w:val="340"/>
        </w:trPr>
        <w:tc>
          <w:tcPr>
            <w:tcW w:w="1984" w:type="dxa"/>
            <w:shd w:val="clear" w:color="auto" w:fill="FFFFFF"/>
          </w:tcPr>
          <w:p w14:paraId="304E961A"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51E13BEF"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535B1B" w:rsidRPr="00535B1B" w14:paraId="23EE5231" w14:textId="77777777" w:rsidTr="00535B1B">
        <w:trPr>
          <w:trHeight w:val="360"/>
        </w:trPr>
        <w:tc>
          <w:tcPr>
            <w:tcW w:w="1984" w:type="dxa"/>
            <w:shd w:val="clear" w:color="auto" w:fill="FFFFFF"/>
          </w:tcPr>
          <w:p w14:paraId="4F701E2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1B41D261"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73091A7" w14:textId="77777777" w:rsidR="003D698F" w:rsidRDefault="003D698F" w:rsidP="003D69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2D509946"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例）</w:t>
            </w:r>
          </w:p>
          <w:p w14:paraId="0814D199"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21B992C8" w14:textId="77777777" w:rsidR="003D698F" w:rsidRPr="005F5400" w:rsidRDefault="003D698F" w:rsidP="003D698F">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740BEF9" w14:textId="77777777" w:rsidR="003D698F" w:rsidRPr="005F5400"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39EB38C3" w14:textId="77777777" w:rsidR="003D698F"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0FED76AC" w14:textId="77777777" w:rsidR="002F5E88" w:rsidRPr="00122319" w:rsidRDefault="003D698F" w:rsidP="003D698F">
            <w:pPr>
              <w:ind w:firstLineChars="200" w:firstLine="440"/>
              <w:rPr>
                <w:rFonts w:ascii="ＭＳ ゴシック" w:eastAsia="ＭＳ ゴシック" w:hAnsi="ＭＳ ゴシック"/>
                <w:sz w:val="22"/>
                <w:lang w:eastAsia="zh-CN"/>
              </w:rPr>
            </w:pPr>
            <w:r w:rsidRPr="00455639">
              <w:rPr>
                <w:rFonts w:ascii="ＭＳ ゴシック" w:eastAsia="ＭＳ ゴシック" w:hAnsi="ＭＳ ゴシック" w:hint="eastAsia"/>
                <w:sz w:val="22"/>
                <w:lang w:eastAsia="zh-CN"/>
              </w:rPr>
              <w:t>文献購入費、法定検査、検定料、特許出願関連費用等</w:t>
            </w:r>
          </w:p>
        </w:tc>
      </w:tr>
      <w:tr w:rsidR="00535B1B" w:rsidRPr="00535B1B" w14:paraId="220DEBF4" w14:textId="77777777" w:rsidTr="003D698F">
        <w:trPr>
          <w:trHeight w:val="739"/>
        </w:trPr>
        <w:tc>
          <w:tcPr>
            <w:tcW w:w="1984" w:type="dxa"/>
            <w:shd w:val="clear" w:color="auto" w:fill="FFFFFF"/>
          </w:tcPr>
          <w:p w14:paraId="08D3F400"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sidR="00EF3A48">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46446171"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85B03CB" w14:textId="77777777" w:rsidR="0006218B" w:rsidRDefault="00EF3A48" w:rsidP="00EF3A48">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sidR="001A1EB1">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66AD511E" w14:textId="77777777" w:rsidR="00C12C0D" w:rsidRPr="006F6796" w:rsidRDefault="0006218B" w:rsidP="00EF3A48">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sidR="005C2C44">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535B1B" w:rsidRPr="00535B1B" w14:paraId="7AAED72F" w14:textId="77777777" w:rsidTr="00535B1B">
        <w:trPr>
          <w:trHeight w:val="70"/>
        </w:trPr>
        <w:tc>
          <w:tcPr>
            <w:tcW w:w="1984" w:type="dxa"/>
            <w:shd w:val="clear" w:color="auto" w:fill="FFFFFF"/>
          </w:tcPr>
          <w:p w14:paraId="0B21B361"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26EB4B82"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2BBC87B4" w14:textId="77777777" w:rsidR="00535B1B" w:rsidRPr="00535B1B" w:rsidRDefault="003D698F" w:rsidP="007164A0">
            <w:pPr>
              <w:rPr>
                <w:rFonts w:ascii="ＭＳ ゴシック" w:eastAsia="ＭＳ ゴシック" w:hAnsi="ＭＳ ゴシック"/>
                <w:sz w:val="22"/>
              </w:rPr>
            </w:pPr>
            <w:r w:rsidRPr="00594F82">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20821B44" w14:textId="77777777" w:rsidR="00AA016E" w:rsidRDefault="00AA016E" w:rsidP="00841BCE">
      <w:pPr>
        <w:rPr>
          <w:rFonts w:ascii="ＭＳ ゴシック" w:eastAsia="ＭＳ ゴシック" w:hAnsi="ＭＳ ゴシック"/>
          <w:bCs/>
          <w:sz w:val="22"/>
        </w:rPr>
      </w:pPr>
    </w:p>
    <w:p w14:paraId="3A5CB67A"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11D137B2"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2252652F" w14:textId="77777777" w:rsidR="00841BCE" w:rsidRDefault="00A30E0E" w:rsidP="00A30E0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w:t>
      </w:r>
      <w:r w:rsidR="00841BCE">
        <w:rPr>
          <w:rFonts w:ascii="ＭＳ ゴシック" w:eastAsia="ＭＳ ゴシック" w:hAnsi="ＭＳ ゴシック" w:hint="eastAsia"/>
          <w:bCs/>
          <w:sz w:val="22"/>
        </w:rPr>
        <w:t>備品等（机、椅子、書棚等の什器類、事務機器等</w:t>
      </w:r>
      <w:r>
        <w:rPr>
          <w:rFonts w:ascii="ＭＳ ゴシック" w:eastAsia="ＭＳ ゴシック" w:hAnsi="ＭＳ ゴシック" w:hint="eastAsia"/>
          <w:bCs/>
          <w:sz w:val="22"/>
        </w:rPr>
        <w:t>）</w:t>
      </w:r>
    </w:p>
    <w:p w14:paraId="4E00746B"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027F1D7E"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619B1E79" w14:textId="77777777" w:rsidR="00217655" w:rsidRDefault="00217655" w:rsidP="00841BCE">
      <w:pPr>
        <w:rPr>
          <w:rFonts w:ascii="ＭＳ ゴシック" w:eastAsia="ＭＳ ゴシック" w:hAnsi="ＭＳ ゴシック"/>
          <w:bCs/>
          <w:sz w:val="22"/>
        </w:rPr>
      </w:pPr>
    </w:p>
    <w:p w14:paraId="16ECEE8A" w14:textId="77777777" w:rsidR="00F70972" w:rsidRDefault="00050B64">
      <w:pPr>
        <w:rPr>
          <w:rFonts w:ascii="ＭＳ ゴシック" w:eastAsia="ＭＳ ゴシック" w:hAnsi="ＭＳ ゴシック"/>
          <w:bCs/>
          <w:sz w:val="22"/>
        </w:rPr>
      </w:pPr>
      <w:r>
        <w:rPr>
          <w:rFonts w:ascii="ＭＳ ゴシック" w:eastAsia="ＭＳ ゴシック" w:hAnsi="ＭＳ ゴシック" w:hint="eastAsia"/>
          <w:bCs/>
          <w:sz w:val="22"/>
        </w:rPr>
        <w:t>１０．その他</w:t>
      </w:r>
    </w:p>
    <w:p w14:paraId="1A87E1CD" w14:textId="77777777" w:rsidR="002E4409" w:rsidRDefault="00050B64" w:rsidP="000C4036">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w:t>
      </w:r>
      <w:r w:rsidR="002E4409">
        <w:rPr>
          <w:rFonts w:ascii="ＭＳ ゴシック" w:eastAsia="ＭＳ ゴシック" w:hAnsi="ＭＳ ゴシック" w:hint="eastAsia"/>
          <w:bCs/>
          <w:sz w:val="22"/>
        </w:rPr>
        <w:t>１</w:t>
      </w:r>
      <w:r w:rsidRPr="00050B64">
        <w:rPr>
          <w:rFonts w:ascii="ＭＳ ゴシック" w:eastAsia="ＭＳ ゴシック" w:hAnsi="ＭＳ ゴシック" w:hint="eastAsia"/>
          <w:bCs/>
          <w:sz w:val="22"/>
        </w:rPr>
        <w:t>）</w:t>
      </w:r>
      <w:r w:rsidR="002E4409" w:rsidRPr="002E4409">
        <w:rPr>
          <w:rFonts w:ascii="ＭＳ ゴシック" w:eastAsia="ＭＳ ゴシック" w:hAnsi="ＭＳ ゴシック" w:hint="eastAsia"/>
          <w:bCs/>
          <w:sz w:val="22"/>
        </w:rPr>
        <w:t>事業終了後、提出された実績報告書に基づき、原則、現地調査を行い、支払額を確定</w:t>
      </w:r>
      <w:r w:rsidR="005357D4">
        <w:rPr>
          <w:rFonts w:ascii="ＭＳ ゴシック" w:eastAsia="ＭＳ ゴシック" w:hAnsi="ＭＳ ゴシック" w:hint="eastAsia"/>
          <w:bCs/>
          <w:sz w:val="22"/>
        </w:rPr>
        <w:t>します</w:t>
      </w:r>
      <w:r w:rsidR="002E4409" w:rsidRPr="002E4409">
        <w:rPr>
          <w:rFonts w:ascii="ＭＳ ゴシック" w:eastAsia="ＭＳ ゴシック" w:hAnsi="ＭＳ ゴシック" w:hint="eastAsia"/>
          <w:bCs/>
          <w:sz w:val="22"/>
        </w:rPr>
        <w:t>。支払額は、委託契約額の範囲内で、事業に要した費用の合計とな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r w:rsidR="005357D4">
        <w:rPr>
          <w:rFonts w:ascii="ＭＳ ゴシック" w:eastAsia="ＭＳ ゴシック" w:hAnsi="ＭＳ ゴシック" w:hint="eastAsia"/>
          <w:bCs/>
          <w:sz w:val="22"/>
        </w:rPr>
        <w:t>調査の際には、</w:t>
      </w:r>
      <w:r w:rsidR="002E4409" w:rsidRPr="002E4409">
        <w:rPr>
          <w:rFonts w:ascii="ＭＳ ゴシック" w:eastAsia="ＭＳ ゴシック" w:hAnsi="ＭＳ ゴシック" w:hint="eastAsia"/>
          <w:bCs/>
          <w:sz w:val="22"/>
        </w:rPr>
        <w:t>全ての費用を明らかにした帳簿類及び領収書等の証拠書類が必要とな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。当該費用は、厳格に審査し、事業に必要と認められない経費等については、支払額の対象外となる可能性</w:t>
      </w:r>
      <w:r w:rsidR="002E4409" w:rsidRPr="002E4409">
        <w:rPr>
          <w:rFonts w:ascii="ＭＳ ゴシック" w:eastAsia="ＭＳ ゴシック" w:hAnsi="ＭＳ ゴシック" w:hint="eastAsia"/>
          <w:bCs/>
          <w:sz w:val="22"/>
        </w:rPr>
        <w:lastRenderedPageBreak/>
        <w:t>もあ</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p>
    <w:p w14:paraId="12A955AF" w14:textId="77777777" w:rsidR="000672C7" w:rsidRDefault="000672C7" w:rsidP="000C4036">
      <w:pPr>
        <w:ind w:left="284" w:hangingChars="129" w:hanging="284"/>
        <w:rPr>
          <w:rFonts w:ascii="ＭＳ ゴシック" w:eastAsia="ＭＳ ゴシック" w:hAnsi="ＭＳ ゴシック"/>
          <w:bCs/>
          <w:sz w:val="22"/>
        </w:rPr>
      </w:pPr>
    </w:p>
    <w:p w14:paraId="69EE3BC1" w14:textId="70F291E4" w:rsidR="00626AA5" w:rsidRPr="00464C09" w:rsidRDefault="00626AA5" w:rsidP="00464C09">
      <w:pPr>
        <w:ind w:left="284" w:hangingChars="129" w:hanging="284"/>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C4036">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004B6598" w:rsidRPr="004B6598">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3" w:history="1">
        <w:r w:rsidR="004B6598" w:rsidRPr="004B6598">
          <w:rPr>
            <w:rStyle w:val="a9"/>
            <w:rFonts w:ascii="ＭＳ ゴシック" w:eastAsia="ＭＳ ゴシック" w:hAnsi="ＭＳ ゴシック"/>
            <w:bCs/>
            <w:sz w:val="22"/>
          </w:rPr>
          <w:t>https://www.meti.go.jp/information_2/publicoffer/jimusyori_manual.html</w:t>
        </w:r>
      </w:hyperlink>
    </w:p>
    <w:p w14:paraId="0256E00B" w14:textId="77777777" w:rsidR="009B0387" w:rsidRDefault="009B0387" w:rsidP="00260D74">
      <w:pPr>
        <w:ind w:leftChars="350" w:left="735"/>
        <w:rPr>
          <w:rFonts w:ascii="ＭＳ ゴシック" w:eastAsia="ＭＳ ゴシック" w:hAnsi="ＭＳ ゴシック"/>
          <w:bCs/>
          <w:sz w:val="22"/>
        </w:rPr>
      </w:pPr>
    </w:p>
    <w:p w14:paraId="4DD0ABB4" w14:textId="263CB776" w:rsidR="00260D74" w:rsidRPr="00260D74" w:rsidRDefault="00260D74" w:rsidP="00260D74">
      <w:pPr>
        <w:ind w:leftChars="350" w:left="735"/>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5957EB7C" w14:textId="77777777" w:rsidR="00260D74" w:rsidRPr="00260D74" w:rsidRDefault="00260D74" w:rsidP="00260D74">
      <w:pPr>
        <w:ind w:leftChars="100" w:left="210"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1CF1DEBF" w14:textId="267C9141" w:rsidR="00260D74" w:rsidRPr="00971039" w:rsidRDefault="00260D74" w:rsidP="00260D74">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971039" w:rsidRPr="00683C01">
        <w:rPr>
          <w:rFonts w:ascii="ＭＳ ゴシック" w:eastAsia="ＭＳ ゴシック" w:hAnsi="ＭＳ ゴシック" w:hint="eastAsia"/>
          <w:bCs/>
          <w:sz w:val="22"/>
        </w:rPr>
        <w:t>事業内容の決定（実施手段・方法、対象者、スケジュール、実施体制）</w:t>
      </w:r>
    </w:p>
    <w:p w14:paraId="05FB120B" w14:textId="285950D1" w:rsidR="00260D74" w:rsidRPr="00260D74" w:rsidRDefault="00260D74" w:rsidP="00971039">
      <w:pPr>
        <w:ind w:leftChars="205" w:left="1134" w:hangingChars="320" w:hanging="704"/>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971039" w:rsidRPr="00683C01">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701AA11F" w14:textId="34A75C65" w:rsidR="00040518" w:rsidRPr="00971039" w:rsidRDefault="00260D74" w:rsidP="00B45A8C">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00971039" w:rsidRPr="00683C01">
        <w:rPr>
          <w:rFonts w:ascii="ＭＳ ゴシック" w:eastAsia="ＭＳ ゴシック" w:hAnsi="ＭＳ ゴシック" w:hint="eastAsia"/>
          <w:bCs/>
          <w:sz w:val="22"/>
        </w:rPr>
        <w:t>報告書（構成及び作成、再委託・外注先の内容とりまとめ）</w:t>
      </w:r>
    </w:p>
    <w:p w14:paraId="48A40491" w14:textId="77777777" w:rsidR="00061085" w:rsidRPr="000F476E" w:rsidRDefault="00061085" w:rsidP="003F400F">
      <w:pPr>
        <w:ind w:firstLineChars="200" w:firstLine="440"/>
        <w:rPr>
          <w:rFonts w:ascii="ＭＳ ゴシック" w:eastAsia="ＭＳ ゴシック" w:hAnsi="ＭＳ ゴシック"/>
          <w:bCs/>
          <w:sz w:val="22"/>
        </w:rPr>
      </w:pPr>
    </w:p>
    <w:p w14:paraId="57501481" w14:textId="77777777" w:rsidR="002D791C" w:rsidRPr="000F476E" w:rsidRDefault="00061085"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2D791C" w:rsidRPr="000F476E">
        <w:rPr>
          <w:rFonts w:ascii="ＭＳ ゴシック" w:eastAsia="ＭＳ ゴシック" w:hAnsi="ＭＳ ゴシック" w:hint="eastAsia"/>
          <w:bCs/>
          <w:sz w:val="22"/>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362F6CEF" w14:textId="77777777" w:rsidR="002D791C" w:rsidRPr="000F476E" w:rsidRDefault="002D791C" w:rsidP="000F476E">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5472DF05" w14:textId="77777777" w:rsidR="002D791C" w:rsidRPr="000F476E" w:rsidRDefault="002D791C"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55E2A69F" w14:textId="77777777" w:rsidR="00061085" w:rsidRDefault="002D791C" w:rsidP="000F476E">
      <w:pPr>
        <w:ind w:leftChars="100" w:left="210"/>
        <w:rPr>
          <w:rFonts w:ascii="ＭＳ ゴシック" w:eastAsia="ＭＳ ゴシック" w:hAnsi="ＭＳ ゴシック"/>
          <w:bCs/>
          <w:sz w:val="22"/>
        </w:rPr>
      </w:pPr>
      <w:r w:rsidRPr="000F476E">
        <w:rPr>
          <w:rFonts w:ascii="ＭＳ ゴシック" w:eastAsia="ＭＳ ゴシック" w:hAnsi="ＭＳ ゴシック"/>
          <w:bCs/>
          <w:sz w:val="22"/>
        </w:rPr>
        <w:t>https://www.meti.go.jp/information_2/publicoffer/shimeiteishi.html</w:t>
      </w:r>
    </w:p>
    <w:p w14:paraId="731EF980" w14:textId="77777777" w:rsidR="00050B64" w:rsidRDefault="00050B64">
      <w:pPr>
        <w:rPr>
          <w:rFonts w:ascii="ＭＳ ゴシック" w:eastAsia="ＭＳ ゴシック" w:hAnsi="ＭＳ ゴシック"/>
          <w:bCs/>
          <w:sz w:val="22"/>
        </w:rPr>
      </w:pPr>
    </w:p>
    <w:p w14:paraId="0656983E" w14:textId="77777777" w:rsidR="00A636FC" w:rsidRPr="00A636FC" w:rsidRDefault="00A636FC" w:rsidP="00A636FC">
      <w:pPr>
        <w:spacing w:line="269" w:lineRule="exact"/>
        <w:ind w:left="220" w:hangingChars="100" w:hanging="220"/>
        <w:rPr>
          <w:rFonts w:ascii="ＭＳ ゴシック" w:eastAsia="ＭＳ ゴシック" w:hAnsi="ＭＳ ゴシック"/>
          <w:sz w:val="22"/>
        </w:rPr>
      </w:pPr>
      <w:r w:rsidRPr="00A636FC">
        <w:rPr>
          <w:rFonts w:ascii="ＭＳ ゴシック" w:eastAsia="ＭＳ ゴシック" w:hAnsi="ＭＳ ゴシック" w:hint="eastAsia"/>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9" w:name="_Hlk129338456"/>
      <w:r w:rsidRPr="00A636FC">
        <w:rPr>
          <w:rFonts w:ascii="ＭＳ ゴシック" w:eastAsia="ＭＳ ゴシック" w:hAnsi="ＭＳ ゴシック" w:hint="eastAsia"/>
          <w:sz w:val="22"/>
        </w:rPr>
        <w:t>当該ガイドラインの内容を承知の上で、入札をすること。</w:t>
      </w:r>
      <w:bookmarkEnd w:id="9"/>
    </w:p>
    <w:p w14:paraId="431B3600" w14:textId="77777777" w:rsidR="00A636FC" w:rsidRPr="00A636FC" w:rsidRDefault="00A636FC" w:rsidP="00A636FC">
      <w:pPr>
        <w:spacing w:line="269" w:lineRule="exact"/>
        <w:ind w:leftChars="100" w:left="210"/>
        <w:rPr>
          <w:rFonts w:ascii="ＭＳ ゴシック" w:eastAsia="ＭＳ ゴシック" w:hAnsi="ＭＳ ゴシック"/>
          <w:sz w:val="22"/>
        </w:rPr>
      </w:pPr>
      <w:hyperlink r:id="rId14" w:history="1">
        <w:r w:rsidRPr="00A636FC">
          <w:rPr>
            <w:rStyle w:val="a9"/>
            <w:rFonts w:ascii="ＭＳ ゴシック" w:eastAsia="ＭＳ ゴシック" w:hAnsi="ＭＳ ゴシック"/>
            <w:sz w:val="22"/>
          </w:rPr>
          <w:t>https://www.meti.go.jp/press/2022/09/20220913003/20220913003-a.pdf</w:t>
        </w:r>
      </w:hyperlink>
    </w:p>
    <w:p w14:paraId="05F36FAD" w14:textId="77777777" w:rsidR="00A636FC" w:rsidRDefault="00A636FC">
      <w:pPr>
        <w:rPr>
          <w:rFonts w:ascii="ＭＳ ゴシック" w:eastAsia="ＭＳ ゴシック" w:hAnsi="ＭＳ ゴシック"/>
          <w:b/>
          <w:sz w:val="22"/>
        </w:rPr>
      </w:pPr>
    </w:p>
    <w:p w14:paraId="670FF2DF" w14:textId="77777777" w:rsidR="00DB7F25" w:rsidRDefault="00DB7F25" w:rsidP="00DB7F25">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（５）</w:t>
      </w:r>
      <w:r w:rsidRPr="003018F1">
        <w:rPr>
          <w:rFonts w:ascii="ＭＳ ゴシック" w:eastAsia="ＭＳ ゴシック" w:hAnsi="ＭＳ ゴシック" w:hint="eastAsia"/>
          <w:bCs/>
          <w:sz w:val="22"/>
        </w:rPr>
        <w:t>提出された企画提案書等の応募書類及び</w:t>
      </w:r>
      <w:r w:rsidRPr="00A70820">
        <w:rPr>
          <w:rFonts w:ascii="ＭＳ ゴシック" w:eastAsia="ＭＳ ゴシック" w:hAnsi="ＭＳ ゴシック" w:hint="eastAsia"/>
          <w:bCs/>
          <w:sz w:val="22"/>
        </w:rPr>
        <w:t>委託契約書の規定に基づき提出された実績報告書等について</w:t>
      </w:r>
      <w:r>
        <w:rPr>
          <w:rFonts w:ascii="ＭＳ ゴシック" w:eastAsia="ＭＳ ゴシック" w:hAnsi="ＭＳ ゴシック" w:hint="eastAsia"/>
          <w:bCs/>
          <w:sz w:val="22"/>
        </w:rPr>
        <w:t>は</w:t>
      </w:r>
      <w:r w:rsidRPr="00A70820">
        <w:rPr>
          <w:rFonts w:ascii="ＭＳ ゴシック" w:eastAsia="ＭＳ ゴシック" w:hAnsi="ＭＳ ゴシック" w:hint="eastAsia"/>
          <w:bCs/>
          <w:sz w:val="22"/>
        </w:rPr>
        <w:t>、「行政機関の保有する情報の公開に関する法律」（平成１１年５月１４日法律第４２号）に基づき、不開示情報（</w:t>
      </w:r>
      <w:r w:rsidRPr="00B32B71">
        <w:rPr>
          <w:rFonts w:ascii="ＭＳ ゴシック" w:eastAsia="ＭＳ ゴシック" w:hAnsi="ＭＳ ゴシック" w:hint="eastAsia"/>
          <w:bCs/>
          <w:sz w:val="22"/>
        </w:rPr>
        <w:t>個人情報及び法人等又は個人の権利、競争上の地位その他正当な利益を害するおそれがあるもの等</w:t>
      </w:r>
      <w:r>
        <w:rPr>
          <w:rFonts w:ascii="ＭＳ ゴシック" w:eastAsia="ＭＳ ゴシック" w:hAnsi="ＭＳ ゴシック" w:hint="eastAsia"/>
          <w:bCs/>
          <w:sz w:val="22"/>
        </w:rPr>
        <w:t>）を除いて、情報公開の対象となります</w:t>
      </w:r>
      <w:r w:rsidRPr="00A70820">
        <w:rPr>
          <w:rFonts w:ascii="ＭＳ ゴシック" w:eastAsia="ＭＳ ゴシック" w:hAnsi="ＭＳ ゴシック" w:hint="eastAsia"/>
          <w:bCs/>
          <w:sz w:val="22"/>
        </w:rPr>
        <w:t>。</w:t>
      </w:r>
      <w:r w:rsidRPr="00B32B71">
        <w:rPr>
          <w:rFonts w:ascii="ＭＳ ゴシック" w:eastAsia="ＭＳ ゴシック" w:hAnsi="ＭＳ ゴシック" w:hint="eastAsia"/>
          <w:bCs/>
          <w:sz w:val="22"/>
        </w:rPr>
        <w:t>なお、開示請求があった場合は、</w:t>
      </w:r>
      <w:r w:rsidRPr="0052350A">
        <w:rPr>
          <w:rFonts w:ascii="ＭＳ ゴシック" w:eastAsia="ＭＳ ゴシック" w:hAnsi="ＭＳ ゴシック" w:hint="eastAsia"/>
          <w:bCs/>
          <w:sz w:val="22"/>
        </w:rPr>
        <w:t>以下に掲げる書類は調整を行わずとも原則開示とし、その他の書類の</w:t>
      </w:r>
      <w:r w:rsidRPr="00B32B71">
        <w:rPr>
          <w:rFonts w:ascii="ＭＳ ゴシック" w:eastAsia="ＭＳ ゴシック" w:hAnsi="ＭＳ ゴシック" w:hint="eastAsia"/>
          <w:bCs/>
          <w:sz w:val="22"/>
        </w:rPr>
        <w:t>不開示とする情報の範囲について経済産業省との調整を経て決定することとします。</w:t>
      </w:r>
    </w:p>
    <w:p w14:paraId="69E54999" w14:textId="77777777" w:rsidR="00DB7F25" w:rsidRPr="0052350A" w:rsidRDefault="00DB7F25" w:rsidP="00DB7F25">
      <w:pPr>
        <w:rPr>
          <w:rFonts w:ascii="ＭＳ ゴシック" w:eastAsia="ＭＳ ゴシック" w:hAnsi="ＭＳ ゴシック"/>
          <w:bCs/>
          <w:sz w:val="22"/>
        </w:rPr>
      </w:pPr>
      <w:r w:rsidRPr="0052350A">
        <w:rPr>
          <w:rFonts w:ascii="ＭＳ ゴシック" w:eastAsia="ＭＳ ゴシック" w:hAnsi="ＭＳ ゴシック" w:hint="eastAsia"/>
          <w:bCs/>
          <w:sz w:val="22"/>
        </w:rPr>
        <w:t>○原則開示とする書類</w:t>
      </w:r>
    </w:p>
    <w:p w14:paraId="1C4564B3"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2D34F302"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とします</w:t>
      </w:r>
      <w:r w:rsidRPr="72028881">
        <w:rPr>
          <w:rFonts w:ascii="ＭＳ ゴシック" w:eastAsia="ＭＳ ゴシック" w:hAnsi="ＭＳ ゴシック"/>
          <w:sz w:val="22"/>
        </w:rPr>
        <w:t>。別紙について開示請求があった場合には、不開示とする情報の範囲につい</w:t>
      </w:r>
      <w:r w:rsidRPr="72028881">
        <w:rPr>
          <w:rFonts w:ascii="ＭＳ ゴシック" w:eastAsia="ＭＳ ゴシック" w:hAnsi="ＭＳ ゴシック"/>
          <w:sz w:val="22"/>
        </w:rPr>
        <w:lastRenderedPageBreak/>
        <w:t>ては経済産業省と調整を経て決定することと</w:t>
      </w:r>
      <w:r>
        <w:rPr>
          <w:rFonts w:ascii="ＭＳ ゴシック" w:eastAsia="ＭＳ ゴシック" w:hAnsi="ＭＳ ゴシック" w:hint="eastAsia"/>
          <w:sz w:val="22"/>
        </w:rPr>
        <w:t>します</w:t>
      </w:r>
      <w:r w:rsidRPr="72028881">
        <w:rPr>
          <w:rFonts w:ascii="ＭＳ ゴシック" w:eastAsia="ＭＳ ゴシック" w:hAnsi="ＭＳ ゴシック"/>
          <w:sz w:val="22"/>
        </w:rPr>
        <w:t>。</w:t>
      </w:r>
    </w:p>
    <w:p w14:paraId="635B4E3E" w14:textId="77777777" w:rsidR="00DB7F25" w:rsidRPr="00DB7F25" w:rsidRDefault="00DB7F25">
      <w:pPr>
        <w:rPr>
          <w:rFonts w:ascii="ＭＳ ゴシック" w:eastAsia="ＭＳ ゴシック" w:hAnsi="ＭＳ ゴシック"/>
          <w:b/>
          <w:sz w:val="22"/>
        </w:rPr>
      </w:pPr>
    </w:p>
    <w:p w14:paraId="62935228" w14:textId="77777777" w:rsidR="003A07DE" w:rsidRPr="0052350A" w:rsidRDefault="003A07DE" w:rsidP="003A07DE">
      <w:pPr>
        <w:rPr>
          <w:rFonts w:ascii="ＭＳ ゴシック" w:eastAsia="ＭＳ ゴシック" w:hAnsi="ＭＳ ゴシック"/>
          <w:sz w:val="22"/>
        </w:rPr>
      </w:pPr>
      <w:r w:rsidRPr="00CF60D9">
        <w:rPr>
          <w:rFonts w:ascii="ＭＳ ゴシック" w:eastAsia="ＭＳ ゴシック" w:hAnsi="ＭＳ ゴシック" w:hint="eastAsia"/>
          <w:sz w:val="22"/>
        </w:rPr>
        <w:t>（６）本事業は、令和８年度当初予算に係る事業であることから、予算の成立以前においては、採択予定者の決定となり、予算の成立等をもって採択者とすることとする。</w:t>
      </w:r>
    </w:p>
    <w:p w14:paraId="67FD3EEB" w14:textId="77777777" w:rsidR="00A970B7" w:rsidRPr="00DB7F25" w:rsidRDefault="00A970B7">
      <w:pPr>
        <w:rPr>
          <w:rFonts w:ascii="ＭＳ ゴシック" w:eastAsia="ＭＳ ゴシック" w:hAnsi="ＭＳ ゴシック"/>
          <w:b/>
          <w:sz w:val="22"/>
        </w:rPr>
      </w:pPr>
    </w:p>
    <w:p w14:paraId="40D59B68" w14:textId="77777777" w:rsidR="00CB493E" w:rsidRDefault="00AA016E">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050B64">
        <w:rPr>
          <w:rFonts w:ascii="ＭＳ ゴシック" w:eastAsia="ＭＳ ゴシック" w:hAnsi="ＭＳ ゴシック" w:hint="eastAsia"/>
          <w:bCs/>
          <w:sz w:val="22"/>
        </w:rPr>
        <w:t>１</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問い合わせ先</w:t>
      </w:r>
    </w:p>
    <w:p w14:paraId="5DB7BA6C" w14:textId="77777777" w:rsidR="00454309" w:rsidRPr="00454309" w:rsidRDefault="00454309" w:rsidP="00454309">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〒１００－８９０１　東京都千代田区霞が関１－３－１</w:t>
      </w:r>
    </w:p>
    <w:p w14:paraId="6C77B2AC" w14:textId="1B38A09F" w:rsidR="00454309" w:rsidRPr="00454309" w:rsidRDefault="000239E5" w:rsidP="0045430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971039">
        <w:rPr>
          <w:rFonts w:ascii="ＭＳ ゴシック" w:eastAsia="ＭＳ ゴシック" w:hAnsi="ＭＳ ゴシック" w:hint="eastAsia"/>
          <w:bCs/>
          <w:sz w:val="22"/>
        </w:rPr>
        <w:t>商務・サービスグループ　ヘルスケア産業課</w:t>
      </w:r>
    </w:p>
    <w:p w14:paraId="470E70D6" w14:textId="59369429" w:rsidR="00454309" w:rsidRP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担当：</w:t>
      </w:r>
      <w:r w:rsidR="00971039">
        <w:rPr>
          <w:rFonts w:ascii="ＭＳ ゴシック" w:eastAsia="ＭＳ ゴシック" w:hAnsi="ＭＳ ゴシック" w:hint="eastAsia"/>
          <w:bCs/>
          <w:sz w:val="22"/>
        </w:rPr>
        <w:t>河裾、忠内、岩田</w:t>
      </w:r>
    </w:p>
    <w:p w14:paraId="100BA16E" w14:textId="7428CAAB" w:rsid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E-mail</w:t>
      </w:r>
      <w:r w:rsidR="000239E5">
        <w:rPr>
          <w:rFonts w:ascii="ＭＳ ゴシック" w:eastAsia="ＭＳ ゴシック" w:hAnsi="ＭＳ ゴシック" w:hint="eastAsia"/>
          <w:bCs/>
          <w:sz w:val="22"/>
        </w:rPr>
        <w:t>：</w:t>
      </w:r>
      <w:r w:rsidR="00971039">
        <w:rPr>
          <w:rFonts w:ascii="ＭＳ ゴシック" w:eastAsia="ＭＳ ゴシック" w:hAnsi="ＭＳ ゴシック" w:hint="eastAsia"/>
          <w:sz w:val="22"/>
        </w:rPr>
        <w:t>bzl-healthcare</w:t>
      </w:r>
      <w:r w:rsidR="000239E5" w:rsidRPr="00F74AE9">
        <w:rPr>
          <w:rFonts w:ascii="ＭＳ ゴシック" w:eastAsia="ＭＳ ゴシック" w:hAnsi="ＭＳ ゴシック" w:hint="eastAsia"/>
          <w:sz w:val="22"/>
        </w:rPr>
        <w:t>@meti.go.jp</w:t>
      </w:r>
    </w:p>
    <w:p w14:paraId="293CAAB7" w14:textId="77777777" w:rsidR="009E4EE9" w:rsidRDefault="009E4EE9" w:rsidP="009E4EE9">
      <w:pPr>
        <w:rPr>
          <w:rFonts w:ascii="ＭＳ ゴシック" w:eastAsia="ＭＳ ゴシック" w:hAnsi="ＭＳ ゴシック"/>
          <w:bCs/>
          <w:sz w:val="22"/>
        </w:rPr>
      </w:pPr>
    </w:p>
    <w:p w14:paraId="176DF956" w14:textId="77777777" w:rsidR="009E4EE9" w:rsidRPr="009E4EE9" w:rsidRDefault="009E4EE9" w:rsidP="009E4EE9">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お問い合わせは電子メールでお願いします。電話でのお問い合わせは受付できません。</w:t>
      </w:r>
    </w:p>
    <w:p w14:paraId="71031D53" w14:textId="00740680" w:rsidR="00493AAE" w:rsidRDefault="009E4EE9" w:rsidP="00535B1B">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なお、お問い合わせの際は、件名（題名）を必ず</w:t>
      </w:r>
      <w:r w:rsidRPr="00CF60D9">
        <w:rPr>
          <w:rFonts w:ascii="ＭＳ ゴシック" w:eastAsia="ＭＳ ゴシック" w:hAnsi="ＭＳ ゴシック" w:hint="eastAsia"/>
          <w:bCs/>
          <w:sz w:val="22"/>
        </w:rPr>
        <w:t>「</w:t>
      </w:r>
      <w:r w:rsidR="00971039" w:rsidRPr="00CF60D9">
        <w:rPr>
          <w:rFonts w:ascii="ＭＳ ゴシック" w:eastAsia="ＭＳ ゴシック" w:hAnsi="ＭＳ ゴシック" w:hint="eastAsia"/>
          <w:bCs/>
          <w:sz w:val="22"/>
        </w:rPr>
        <w:t>令和８年度ヘルスケア産業基盤高度化推進事業（職域等におけるヘルスケア産業推進事業）</w:t>
      </w:r>
      <w:r w:rsidRPr="00CF60D9">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としてください。他の件名（題名）ではお問い合わせに回答できない場合があります。</w:t>
      </w:r>
    </w:p>
    <w:p w14:paraId="1F88E520" w14:textId="34173ECE" w:rsidR="00E41CD9" w:rsidRDefault="000239E5" w:rsidP="007C08CC">
      <w:pPr>
        <w:pStyle w:val="aa"/>
      </w:pPr>
      <w:r>
        <w:rPr>
          <w:rFonts w:hint="eastAsia"/>
        </w:rPr>
        <w:t>以上</w:t>
      </w:r>
    </w:p>
    <w:p w14:paraId="7AD1311C" w14:textId="77777777" w:rsidR="00E41CD9" w:rsidRDefault="00E41CD9">
      <w:pPr>
        <w:widowControl/>
        <w:jc w:val="left"/>
        <w:rPr>
          <w:rFonts w:ascii="ＭＳ ゴシック" w:eastAsia="ＭＳ ゴシック" w:hAnsi="ＭＳ ゴシック"/>
          <w:bCs/>
          <w:sz w:val="22"/>
        </w:rPr>
      </w:pPr>
      <w:r>
        <w:br w:type="page"/>
      </w:r>
    </w:p>
    <w:p w14:paraId="55C64145" w14:textId="77777777" w:rsidR="00E41CD9" w:rsidRPr="00992C8C" w:rsidRDefault="00E41CD9" w:rsidP="00E41CD9">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情報セキュリティに関する事項 </w:t>
      </w:r>
    </w:p>
    <w:p w14:paraId="31C2E4FC"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CD76720"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0E9BE65C"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DE0FF96"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【情報セキュリティ関連事項の確保体制および遵守状況の報告】 </w:t>
      </w:r>
    </w:p>
    <w:p w14:paraId="0BB9DEC2"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w:t>
      </w:r>
      <w:r w:rsidRPr="00863FB6">
        <w:rPr>
          <w:rFonts w:ascii="ＭＳ 明朝" w:hAnsi="ＭＳ 明朝" w:cs="ＭＳ Ｐゴシック" w:hint="eastAsia"/>
          <w:color w:val="000000"/>
          <w:kern w:val="0"/>
          <w:szCs w:val="21"/>
        </w:rPr>
        <w:t>以下2)～17)</w:t>
      </w:r>
      <w:r w:rsidRPr="00992C8C">
        <w:rPr>
          <w:rFonts w:ascii="ＭＳ 明朝" w:hAnsi="ＭＳ 明朝" w:cs="ＭＳ Ｐゴシック" w:hint="eastAsia"/>
          <w:color w:val="000000"/>
          <w:kern w:val="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74A373F7" w14:textId="77777777" w:rsidR="00E41CD9" w:rsidRPr="00992C8C" w:rsidRDefault="00E41CD9" w:rsidP="00E41CD9">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3DA4D37A"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751B5D3"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14B95CEF"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262F0B47"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5D05D16"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558FFAF8"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F9BDE2E"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69A73545"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4EB37880"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6229792"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081DAA6A"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【情報の取扱い】 </w:t>
      </w:r>
    </w:p>
    <w:p w14:paraId="751F46F9"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00992C8C">
        <w:rPr>
          <w:rFonts w:ascii="ＭＳ 明朝" w:hAnsi="ＭＳ 明朝" w:cs="ＭＳ Ｐゴシック" w:hint="eastAsia"/>
          <w:color w:val="000000"/>
          <w:kern w:val="0"/>
          <w:szCs w:val="21"/>
        </w:rPr>
        <w:lastRenderedPageBreak/>
        <w:t>担当職員の許可なく複製してはならない。また、作業終了後には、持ち込んだ機器から情報が消去されていることを担当職員が確認できる方法で証明すること。 </w:t>
      </w:r>
    </w:p>
    <w:p w14:paraId="4BF2AD93"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7F9C8A1"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0492955E"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678F891"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69E475BD"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C85D429"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35291671" w14:textId="77777777" w:rsidR="00E41CD9" w:rsidRPr="00992C8C" w:rsidRDefault="00E41CD9" w:rsidP="00E41CD9">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044EB61C"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AAD0778"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3B046262"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323F10A2"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86DF82F"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6DD6FB0A"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B6991E9"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4C0F8B69"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0B64070D"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76F3147"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1FC22312"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5C83ECE"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E1E59CD"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 </w:t>
      </w:r>
    </w:p>
    <w:p w14:paraId="0D67D5C8"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863FB6">
        <w:rPr>
          <w:rFonts w:ascii="ＭＳ 明朝" w:hAnsi="ＭＳ 明朝" w:cs="ＭＳ Ｐゴシック" w:hint="eastAsia"/>
          <w:color w:val="000000"/>
          <w:kern w:val="0"/>
          <w:szCs w:val="21"/>
        </w:rPr>
        <w:t>【セキュアな情報システム（外部公開ウェブサイトを含む）の構築・運用・閉鎖】</w:t>
      </w:r>
      <w:r w:rsidRPr="00992C8C">
        <w:rPr>
          <w:rFonts w:ascii="ＭＳ 明朝" w:hAnsi="ＭＳ 明朝" w:cs="ＭＳ Ｐゴシック" w:hint="eastAsia"/>
          <w:color w:val="000000"/>
          <w:kern w:val="0"/>
          <w:szCs w:val="21"/>
        </w:rPr>
        <w:t> </w:t>
      </w:r>
    </w:p>
    <w:p w14:paraId="638117FF"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6A827045"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2919F0B8"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3347AAA"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F52B1F5"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281FAEA"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5F83C709"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5D7790EA"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4EFF4962"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32AF0F6A"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00EF350C"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73D2B12C"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4E3DE71"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64D98B5C" w14:textId="77777777" w:rsidR="00E41CD9" w:rsidRDefault="00E41CD9" w:rsidP="00E41CD9">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 </w:t>
      </w:r>
    </w:p>
    <w:p w14:paraId="08C4416F"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6C0F0036"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687FCFF"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7A019355"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97E15C6"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⑦ウェブサイト又は電子メール送受信機能を含むシステム等の当省外向けシステムを構築又は運用する場合には、政府機関のドメインであることが保証されるドメイン名「.go.jp」を使用すること。 </w:t>
      </w:r>
    </w:p>
    <w:p w14:paraId="65160400"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8A46140"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75338147" w14:textId="77777777" w:rsidR="00E41CD9" w:rsidRPr="00992C8C" w:rsidRDefault="00E41CD9" w:rsidP="00E41CD9">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・サービス開始前および、運用中においては年１回以上、ポートスキャン、脆弱性検査を含むプラットフォーム診断を実施し、脆弱性を検出した場合には必要な対策を実施すること。 </w:t>
      </w:r>
    </w:p>
    <w:p w14:paraId="53F3875D" w14:textId="77777777" w:rsidR="00E41CD9" w:rsidRPr="00992C8C" w:rsidRDefault="00E41CD9" w:rsidP="00E41CD9">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409CDD51"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5CE340CB"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53999D2"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5DCEBA3F"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ECBDC20" w14:textId="77777777" w:rsidR="00E41CD9" w:rsidRPr="00E41CD9" w:rsidRDefault="00E41CD9" w:rsidP="00E41CD9">
      <w:pPr>
        <w:ind w:left="283" w:hangingChars="135" w:hanging="283"/>
        <w:rPr>
          <w:rFonts w:ascii="ＭＳ 明朝" w:hAnsi="ＭＳ 明朝" w:cstheme="minorBidi"/>
          <w:szCs w:val="21"/>
        </w:rPr>
      </w:pPr>
      <w:r w:rsidRPr="00E41CD9">
        <w:rPr>
          <w:rFonts w:ascii="ＭＳ 明朝" w:hAnsi="ＭＳ 明朝" w:cstheme="minorBidi" w:hint="eastAsia"/>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rsidRPr="00E41CD9">
        <w:rPr>
          <w:rFonts w:ascii="ＭＳ 明朝" w:hAnsi="ＭＳ 明朝" w:cstheme="minorBidi"/>
          <w:szCs w:val="21"/>
        </w:rPr>
        <w:br/>
      </w:r>
      <w:r w:rsidRPr="00E41CD9">
        <w:rPr>
          <w:rFonts w:ascii="ＭＳ 明朝" w:hAnsi="ＭＳ 明朝" w:cstheme="minorBidi"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E41CD9">
        <w:rPr>
          <w:rFonts w:ascii="ＭＳ 明朝" w:hAnsi="ＭＳ 明朝" w:cstheme="minorBidi"/>
          <w:szCs w:val="21"/>
        </w:rPr>
        <w:br/>
      </w:r>
      <w:r w:rsidRPr="00E41CD9">
        <w:rPr>
          <w:rFonts w:ascii="ＭＳ 明朝" w:hAnsi="ＭＳ 明朝" w:cstheme="minorBidi" w:hint="eastAsia"/>
          <w:szCs w:val="21"/>
        </w:rPr>
        <w:t>なお、本事項は、「実施」の場合はその実施内容、「未実施」又は「該当なし」の場合はその理由等を必ず報告すること。</w:t>
      </w:r>
    </w:p>
    <w:p w14:paraId="4DC89E47" w14:textId="77777777" w:rsidR="00E41CD9" w:rsidRDefault="00E41CD9" w:rsidP="00E41CD9">
      <w:pPr>
        <w:widowControl/>
        <w:ind w:left="210" w:hanging="225"/>
        <w:textAlignment w:val="baseline"/>
        <w:rPr>
          <w:rFonts w:ascii="ＭＳ 明朝" w:hAnsi="ＭＳ 明朝" w:cs="ＭＳ Ｐゴシック"/>
          <w:color w:val="000000"/>
          <w:kern w:val="0"/>
          <w:szCs w:val="21"/>
        </w:rPr>
      </w:pPr>
    </w:p>
    <w:p w14:paraId="246CDDCA" w14:textId="77777777" w:rsidR="00E41CD9" w:rsidRDefault="00E41CD9" w:rsidP="00E41CD9">
      <w:pPr>
        <w:widowControl/>
        <w:rPr>
          <w:rFonts w:ascii="ＭＳ 明朝" w:hAnsi="ＭＳ 明朝" w:cs="ＭＳ Ｐゴシック"/>
          <w:color w:val="000000"/>
          <w:kern w:val="0"/>
          <w:szCs w:val="21"/>
        </w:rPr>
      </w:pPr>
      <w:r>
        <w:rPr>
          <w:rFonts w:ascii="ＭＳ 明朝" w:hAnsi="ＭＳ 明朝" w:cs="ＭＳ Ｐゴシック"/>
          <w:color w:val="000000"/>
          <w:kern w:val="0"/>
          <w:szCs w:val="21"/>
        </w:rPr>
        <w:br w:type="page"/>
      </w:r>
    </w:p>
    <w:p w14:paraId="7F85599B"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【アプリケーション・コンテンツの情報セキュリティ対策】 </w:t>
      </w:r>
    </w:p>
    <w:p w14:paraId="39CB9D99"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w:t>
      </w:r>
      <w:r>
        <w:rPr>
          <w:rFonts w:ascii="ＭＳ 明朝" w:hAnsi="ＭＳ 明朝" w:cs="ＭＳ Ｐゴシック" w:hint="eastAsia"/>
          <w:color w:val="000000"/>
          <w:kern w:val="0"/>
          <w:szCs w:val="21"/>
        </w:rPr>
        <w:t>6</w:t>
      </w:r>
      <w:r w:rsidRPr="00992C8C">
        <w:rPr>
          <w:rFonts w:ascii="ＭＳ 明朝" w:hAnsi="ＭＳ 明朝" w:cs="ＭＳ Ｐゴシック" w:hint="eastAsia"/>
          <w:color w:val="000000"/>
          <w:kern w:val="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5369CE06"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1D11950C"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468FB12B"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118CA739" w14:textId="77777777" w:rsidR="00E41CD9" w:rsidRPr="00992C8C" w:rsidRDefault="00E41CD9" w:rsidP="00E41CD9">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5BF7FF0F"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400DBFB"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40041DDA"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8F9FCB9"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29613ED1"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2B3AA46"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11980AD0"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0E376B4"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014D8028"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53A2AD1" w14:textId="77777777" w:rsidR="00E41CD9" w:rsidRPr="00992C8C" w:rsidRDefault="00E41CD9" w:rsidP="00E41CD9">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738954D0" w14:textId="77777777" w:rsidR="00E41CD9" w:rsidRPr="00016156" w:rsidRDefault="00E41CD9" w:rsidP="00E41CD9">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87A070" w14:textId="77777777" w:rsidR="00E41CD9" w:rsidRPr="00992C8C" w:rsidRDefault="00E41CD9" w:rsidP="00E41CD9">
      <w:pPr>
        <w:widowControl/>
        <w:ind w:left="210" w:hanging="225"/>
        <w:textAlignment w:val="baseline"/>
        <w:rPr>
          <w:rFonts w:ascii="Meiryo UI" w:eastAsia="Meiryo UI" w:hAnsi="Meiryo UI" w:cs="ＭＳ Ｐゴシック"/>
          <w:kern w:val="0"/>
          <w:sz w:val="18"/>
          <w:szCs w:val="18"/>
        </w:rPr>
      </w:pPr>
      <w:r w:rsidRPr="00D34D23">
        <w:rPr>
          <w:rFonts w:ascii="ＭＳ 明朝" w:hAnsi="ＭＳ 明朝" w:cs="ＭＳ Ｐゴシック" w:hint="eastAsia"/>
          <w:color w:val="000000"/>
          <w:kern w:val="0"/>
          <w:szCs w:val="21"/>
        </w:rPr>
        <w:t>17) 受注</w:t>
      </w:r>
      <w:r w:rsidRPr="00992C8C">
        <w:rPr>
          <w:rFonts w:ascii="ＭＳ 明朝" w:hAnsi="ＭＳ 明朝" w:cs="ＭＳ Ｐゴシック" w:hint="eastAsia"/>
          <w:color w:val="000000"/>
          <w:kern w:val="0"/>
          <w:szCs w:val="21"/>
        </w:rPr>
        <w:t>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w:t>
      </w:r>
      <w:r w:rsidRPr="00992C8C">
        <w:rPr>
          <w:rFonts w:ascii="ＭＳ 明朝" w:hAnsi="ＭＳ 明朝" w:cs="ＭＳ Ｐゴシック" w:hint="eastAsia"/>
          <w:color w:val="000000"/>
          <w:kern w:val="0"/>
          <w:szCs w:val="21"/>
        </w:rPr>
        <w:lastRenderedPageBreak/>
        <w:t>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4C22EE6F" w14:textId="77777777" w:rsidR="00E41CD9" w:rsidRPr="009C4083" w:rsidRDefault="00E41CD9" w:rsidP="00E41CD9">
      <w:pPr>
        <w:ind w:left="210" w:hangingChars="100" w:hanging="210"/>
        <w:rPr>
          <w:rFonts w:asciiTheme="minorEastAsia" w:eastAsiaTheme="minorEastAsia" w:hAnsiTheme="minorEastAsia" w:cstheme="minorBidi"/>
          <w:color w:val="000000" w:themeColor="text1"/>
          <w:szCs w:val="21"/>
        </w:rPr>
      </w:pPr>
    </w:p>
    <w:p w14:paraId="7321FB01" w14:textId="77777777" w:rsidR="00E41CD9" w:rsidRPr="009C4083" w:rsidRDefault="00E41CD9" w:rsidP="00E41CD9">
      <w:pPr>
        <w:ind w:left="210" w:hangingChars="100" w:hanging="210"/>
        <w:rPr>
          <w:rFonts w:asciiTheme="minorEastAsia" w:eastAsiaTheme="minorEastAsia" w:hAnsiTheme="minorEastAsia" w:cstheme="minorBidi"/>
          <w:color w:val="000000" w:themeColor="text1"/>
          <w:szCs w:val="21"/>
        </w:rPr>
      </w:pPr>
    </w:p>
    <w:p w14:paraId="79A737AA" w14:textId="77777777" w:rsidR="00E41CD9" w:rsidRPr="009C4083" w:rsidRDefault="00E41CD9" w:rsidP="00E41CD9">
      <w:pPr>
        <w:widowControl/>
        <w:jc w:val="left"/>
        <w:rPr>
          <w:rFonts w:ascii="ＭＳ ゴシック" w:hAnsi="ＭＳ ゴシック" w:cstheme="minorBidi"/>
          <w:color w:val="000000" w:themeColor="text1"/>
          <w:sz w:val="22"/>
        </w:rPr>
      </w:pPr>
      <w:r w:rsidRPr="009C4083">
        <w:rPr>
          <w:rFonts w:ascii="ＭＳ ゴシック" w:hAnsi="ＭＳ ゴシック" w:cstheme="minorBidi"/>
          <w:color w:val="000000" w:themeColor="text1"/>
          <w:sz w:val="22"/>
        </w:rPr>
        <w:br w:type="page"/>
      </w:r>
    </w:p>
    <w:p w14:paraId="1F0F80F3" w14:textId="77777777" w:rsidR="00E41CD9" w:rsidRPr="00992C8C" w:rsidRDefault="00E41CD9" w:rsidP="00E41CD9">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lastRenderedPageBreak/>
        <w:t>別紙 </w:t>
      </w:r>
    </w:p>
    <w:p w14:paraId="30D2BE6C" w14:textId="77777777" w:rsidR="00E41CD9" w:rsidRPr="00992C8C" w:rsidRDefault="00E41CD9" w:rsidP="00E41CD9">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1FE00E67" w14:textId="77777777" w:rsidR="00E41CD9" w:rsidRPr="00992C8C" w:rsidRDefault="00E41CD9" w:rsidP="00E41CD9">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71953EBC" w14:textId="77777777" w:rsidR="00E41CD9" w:rsidRPr="00992C8C" w:rsidRDefault="00E41CD9" w:rsidP="00E41CD9">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0594B0C8" w14:textId="77777777" w:rsidR="00E41CD9" w:rsidRPr="00992C8C" w:rsidRDefault="00E41CD9" w:rsidP="00E41CD9">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344E8D26" w14:textId="77777777" w:rsidR="00E41CD9" w:rsidRPr="00992C8C" w:rsidRDefault="00E41CD9" w:rsidP="00E41CD9">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4489AFE3" w14:textId="77777777" w:rsidR="00E41CD9" w:rsidRPr="00520678" w:rsidRDefault="00E41CD9" w:rsidP="00E41CD9">
      <w:pPr>
        <w:widowControl/>
        <w:ind w:left="5387"/>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住　　　　　所 </w:t>
      </w:r>
    </w:p>
    <w:p w14:paraId="712D836F" w14:textId="77777777" w:rsidR="00E41CD9" w:rsidRPr="00520678" w:rsidRDefault="00E41CD9" w:rsidP="00E41CD9">
      <w:pPr>
        <w:widowControl/>
        <w:ind w:left="5387" w:hanging="1"/>
        <w:textAlignment w:val="baseline"/>
        <w:rPr>
          <w:rFonts w:ascii="Meiryo UI" w:eastAsia="Meiryo UI" w:hAnsi="Meiryo UI" w:cs="ＭＳ Ｐゴシック"/>
          <w:kern w:val="0"/>
          <w:sz w:val="18"/>
          <w:szCs w:val="18"/>
          <w:lang w:eastAsia="zh-CN"/>
        </w:rPr>
      </w:pPr>
      <w:r w:rsidRPr="00520678">
        <w:rPr>
          <w:rFonts w:ascii="ＭＳ 明朝" w:hAnsi="ＭＳ 明朝" w:cs="ＭＳ Ｐゴシック" w:hint="eastAsia"/>
          <w:kern w:val="0"/>
          <w:sz w:val="18"/>
          <w:szCs w:val="18"/>
          <w:lang w:eastAsia="zh-CN"/>
        </w:rPr>
        <w:t>名　　　　　称 </w:t>
      </w:r>
    </w:p>
    <w:p w14:paraId="7A182FB5" w14:textId="77777777" w:rsidR="00E41CD9" w:rsidRPr="00992C8C" w:rsidRDefault="00E41CD9" w:rsidP="00E41CD9">
      <w:pPr>
        <w:widowControl/>
        <w:ind w:left="5387"/>
        <w:textAlignment w:val="baseline"/>
        <w:rPr>
          <w:rFonts w:ascii="Meiryo UI" w:eastAsia="Meiryo UI" w:hAnsi="Meiryo UI" w:cs="ＭＳ Ｐゴシック"/>
          <w:kern w:val="0"/>
          <w:sz w:val="18"/>
          <w:szCs w:val="18"/>
        </w:rPr>
      </w:pPr>
      <w:r w:rsidRPr="00520678">
        <w:rPr>
          <w:rFonts w:ascii="ＭＳ 明朝" w:hAnsi="ＭＳ 明朝" w:cs="ＭＳ Ｐゴシック" w:hint="eastAsia"/>
          <w:kern w:val="0"/>
          <w:sz w:val="18"/>
          <w:szCs w:val="18"/>
        </w:rPr>
        <w:t>代 表 者 氏 名</w:t>
      </w:r>
      <w:r w:rsidRPr="00992C8C">
        <w:rPr>
          <w:rFonts w:ascii="ＭＳ 明朝" w:hAnsi="ＭＳ 明朝" w:cs="ＭＳ Ｐゴシック" w:hint="eastAsia"/>
          <w:kern w:val="0"/>
          <w:sz w:val="18"/>
          <w:szCs w:val="18"/>
        </w:rPr>
        <w:t> </w:t>
      </w:r>
    </w:p>
    <w:p w14:paraId="0CEB32A9" w14:textId="77777777" w:rsidR="00E41CD9" w:rsidRPr="00992C8C" w:rsidRDefault="00E41CD9" w:rsidP="00E41CD9">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6033345" w14:textId="77777777" w:rsidR="00E41CD9" w:rsidRPr="00992C8C" w:rsidRDefault="00E41CD9" w:rsidP="00E41CD9">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33D2A88C" w14:textId="77777777" w:rsidR="00E41CD9" w:rsidRPr="00992C8C" w:rsidRDefault="00E41CD9" w:rsidP="00E41CD9">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3398CB77"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07C26E73"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913D990" w14:textId="77777777" w:rsidR="00E41CD9" w:rsidRPr="00992C8C" w:rsidRDefault="00E41CD9" w:rsidP="00E41CD9">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198E5476" w14:textId="77777777" w:rsidR="00E41CD9" w:rsidRPr="00992C8C" w:rsidRDefault="00E41CD9" w:rsidP="00E41CD9">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44B02F8"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E41CD9" w:rsidRPr="00992C8C" w14:paraId="560028C6" w14:textId="77777777" w:rsidTr="008F39C6">
        <w:trPr>
          <w:trHeight w:val="300"/>
        </w:trPr>
        <w:tc>
          <w:tcPr>
            <w:tcW w:w="1515" w:type="dxa"/>
            <w:tcBorders>
              <w:top w:val="single" w:sz="6" w:space="0" w:color="auto"/>
              <w:left w:val="single" w:sz="6" w:space="0" w:color="auto"/>
              <w:bottom w:val="single" w:sz="6" w:space="0" w:color="auto"/>
              <w:right w:val="single" w:sz="6" w:space="0" w:color="auto"/>
            </w:tcBorders>
            <w:hideMark/>
          </w:tcPr>
          <w:p w14:paraId="4CBD9E3D"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216C6234"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168E4341" w14:textId="77777777" w:rsidTr="008F39C6">
        <w:trPr>
          <w:trHeight w:val="300"/>
        </w:trPr>
        <w:tc>
          <w:tcPr>
            <w:tcW w:w="1515" w:type="dxa"/>
            <w:tcBorders>
              <w:top w:val="single" w:sz="6" w:space="0" w:color="auto"/>
              <w:left w:val="single" w:sz="6" w:space="0" w:color="auto"/>
              <w:bottom w:val="single" w:sz="6" w:space="0" w:color="auto"/>
              <w:right w:val="single" w:sz="6" w:space="0" w:color="auto"/>
            </w:tcBorders>
            <w:hideMark/>
          </w:tcPr>
          <w:p w14:paraId="5F29237F"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4843AABC"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66F9C1D7"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6AB6C889" w14:textId="77777777" w:rsidR="00E41CD9" w:rsidRPr="00992C8C" w:rsidRDefault="00E41CD9" w:rsidP="00E41CD9">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01382B41"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E41CD9" w:rsidRPr="00992C8C" w14:paraId="6E4373F2" w14:textId="77777777" w:rsidTr="008F39C6">
        <w:trPr>
          <w:trHeight w:val="255"/>
        </w:trPr>
        <w:tc>
          <w:tcPr>
            <w:tcW w:w="1590" w:type="dxa"/>
            <w:tcBorders>
              <w:top w:val="single" w:sz="6" w:space="0" w:color="auto"/>
              <w:left w:val="single" w:sz="6" w:space="0" w:color="auto"/>
              <w:bottom w:val="single" w:sz="6" w:space="0" w:color="auto"/>
              <w:right w:val="single" w:sz="6" w:space="0" w:color="auto"/>
            </w:tcBorders>
            <w:hideMark/>
          </w:tcPr>
          <w:p w14:paraId="62E01D46" w14:textId="77777777" w:rsidR="00E41CD9" w:rsidRPr="00992C8C" w:rsidRDefault="00E41CD9" w:rsidP="00FC7C0C">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4ACFFD44" w14:textId="77777777" w:rsidR="00E41CD9" w:rsidRPr="00992C8C" w:rsidRDefault="00E41CD9" w:rsidP="00FC7C0C">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28340228" w14:textId="77777777" w:rsidR="00E41CD9" w:rsidRPr="00992C8C" w:rsidRDefault="00E41CD9" w:rsidP="00FC7C0C">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E41CD9" w:rsidRPr="00992C8C" w14:paraId="5AD1DEAE" w14:textId="77777777" w:rsidTr="008F39C6">
        <w:trPr>
          <w:trHeight w:val="390"/>
        </w:trPr>
        <w:tc>
          <w:tcPr>
            <w:tcW w:w="1590" w:type="dxa"/>
            <w:tcBorders>
              <w:top w:val="single" w:sz="6" w:space="0" w:color="auto"/>
              <w:left w:val="single" w:sz="6" w:space="0" w:color="auto"/>
              <w:bottom w:val="single" w:sz="6" w:space="0" w:color="auto"/>
              <w:right w:val="single" w:sz="6" w:space="0" w:color="auto"/>
            </w:tcBorders>
            <w:hideMark/>
          </w:tcPr>
          <w:p w14:paraId="2CC40CB1"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827ACDA"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251F1D22"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35AD779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566CD89E" w14:textId="77777777" w:rsidTr="008F39C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058989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1E2E1D4"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17FE36FE"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0E9071DD"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0E85F535" w14:textId="77777777" w:rsidTr="008F39C6">
        <w:trPr>
          <w:trHeight w:val="390"/>
        </w:trPr>
        <w:tc>
          <w:tcPr>
            <w:tcW w:w="1590" w:type="dxa"/>
            <w:tcBorders>
              <w:top w:val="single" w:sz="6" w:space="0" w:color="auto"/>
              <w:left w:val="single" w:sz="6" w:space="0" w:color="auto"/>
              <w:bottom w:val="single" w:sz="6" w:space="0" w:color="auto"/>
              <w:right w:val="single" w:sz="6" w:space="0" w:color="auto"/>
            </w:tcBorders>
            <w:hideMark/>
          </w:tcPr>
          <w:p w14:paraId="28BEFB1E"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1B47FF2"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449D3CC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5F31A4A3"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41133F50" w14:textId="77777777" w:rsidTr="008F39C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41CACA0"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B173CB6"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6580C9A3"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18C462E9"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282FC241" w14:textId="77777777" w:rsidTr="008F39C6">
        <w:trPr>
          <w:trHeight w:val="435"/>
        </w:trPr>
        <w:tc>
          <w:tcPr>
            <w:tcW w:w="1590" w:type="dxa"/>
            <w:tcBorders>
              <w:top w:val="single" w:sz="6" w:space="0" w:color="auto"/>
              <w:left w:val="single" w:sz="6" w:space="0" w:color="auto"/>
              <w:bottom w:val="single" w:sz="6" w:space="0" w:color="auto"/>
              <w:right w:val="single" w:sz="6" w:space="0" w:color="auto"/>
            </w:tcBorders>
            <w:hideMark/>
          </w:tcPr>
          <w:p w14:paraId="1A70C285"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2E335B7"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11909FAD"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本業務遂行中に得た本業務に関する情報（紙媒体及び電子媒体であってこれらの複製を含む。）の取扱いには十分注意を払い、経済産業省内に複製が可能な電子計算機等の機</w:t>
            </w:r>
            <w:r w:rsidRPr="00992C8C">
              <w:rPr>
                <w:rFonts w:ascii="ＭＳ 明朝" w:hAnsi="ＭＳ 明朝" w:cs="ＭＳ Ｐゴシック" w:hint="eastAsia"/>
                <w:kern w:val="0"/>
                <w:sz w:val="18"/>
                <w:szCs w:val="18"/>
              </w:rPr>
              <w:lastRenderedPageBreak/>
              <w:t>器を持ち込んで作業を行う必要がある場合には、事前に経済産業省の担当職員（以下「担当職員」という。）の許可を得る。 </w:t>
            </w:r>
          </w:p>
          <w:p w14:paraId="744A5C6D"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63C8C4B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E41CD9" w:rsidRPr="00992C8C" w14:paraId="645B511A" w14:textId="77777777" w:rsidTr="008F39C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B3BF14F"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5A5384B"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3E6D71DC"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07B5CBE2"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2876125E" w14:textId="77777777" w:rsidTr="008F39C6">
        <w:trPr>
          <w:trHeight w:val="375"/>
        </w:trPr>
        <w:tc>
          <w:tcPr>
            <w:tcW w:w="1590" w:type="dxa"/>
            <w:tcBorders>
              <w:top w:val="single" w:sz="6" w:space="0" w:color="auto"/>
              <w:left w:val="single" w:sz="6" w:space="0" w:color="auto"/>
              <w:bottom w:val="single" w:sz="6" w:space="0" w:color="auto"/>
              <w:right w:val="single" w:sz="6" w:space="0" w:color="auto"/>
            </w:tcBorders>
            <w:hideMark/>
          </w:tcPr>
          <w:p w14:paraId="1E432E89"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25CFA51"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13FB9FEA"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3732871C"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1B962DF7" w14:textId="77777777" w:rsidTr="008F39C6">
        <w:trPr>
          <w:trHeight w:val="735"/>
        </w:trPr>
        <w:tc>
          <w:tcPr>
            <w:tcW w:w="1590" w:type="dxa"/>
            <w:tcBorders>
              <w:top w:val="single" w:sz="6" w:space="0" w:color="auto"/>
              <w:left w:val="single" w:sz="6" w:space="0" w:color="auto"/>
              <w:bottom w:val="single" w:sz="6" w:space="0" w:color="auto"/>
              <w:right w:val="single" w:sz="6" w:space="0" w:color="auto"/>
            </w:tcBorders>
            <w:hideMark/>
          </w:tcPr>
          <w:p w14:paraId="54AB67C7"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B93002"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31739A17"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3AEB2445"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69DB4295"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5D8747E0" w14:textId="77777777" w:rsidTr="008F39C6">
        <w:trPr>
          <w:trHeight w:val="270"/>
        </w:trPr>
        <w:tc>
          <w:tcPr>
            <w:tcW w:w="1590" w:type="dxa"/>
            <w:tcBorders>
              <w:top w:val="single" w:sz="6" w:space="0" w:color="auto"/>
              <w:left w:val="single" w:sz="6" w:space="0" w:color="auto"/>
              <w:bottom w:val="single" w:sz="6" w:space="0" w:color="auto"/>
              <w:right w:val="single" w:sz="6" w:space="0" w:color="auto"/>
            </w:tcBorders>
            <w:hideMark/>
          </w:tcPr>
          <w:p w14:paraId="6B6E1C6B"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A451DD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4896D3BD"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5D45E5A1"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3E9A5520" w14:textId="77777777" w:rsidTr="008F39C6">
        <w:trPr>
          <w:trHeight w:val="270"/>
        </w:trPr>
        <w:tc>
          <w:tcPr>
            <w:tcW w:w="1590" w:type="dxa"/>
            <w:tcBorders>
              <w:top w:val="single" w:sz="6" w:space="0" w:color="auto"/>
              <w:left w:val="single" w:sz="6" w:space="0" w:color="auto"/>
              <w:bottom w:val="single" w:sz="6" w:space="0" w:color="auto"/>
              <w:right w:val="single" w:sz="6" w:space="0" w:color="auto"/>
            </w:tcBorders>
            <w:hideMark/>
          </w:tcPr>
          <w:p w14:paraId="29DD35EA"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66A2E2C"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527A117E"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2FFE01DD"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248043A2" w14:textId="77777777" w:rsidTr="008F39C6">
        <w:trPr>
          <w:trHeight w:val="735"/>
        </w:trPr>
        <w:tc>
          <w:tcPr>
            <w:tcW w:w="1590" w:type="dxa"/>
            <w:tcBorders>
              <w:top w:val="single" w:sz="6" w:space="0" w:color="auto"/>
              <w:left w:val="single" w:sz="6" w:space="0" w:color="auto"/>
              <w:bottom w:val="single" w:sz="6" w:space="0" w:color="auto"/>
              <w:right w:val="single" w:sz="6" w:space="0" w:color="auto"/>
            </w:tcBorders>
            <w:hideMark/>
          </w:tcPr>
          <w:p w14:paraId="41C07E4C"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10BA0301"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4B11E53A"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0893ADD4"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73BD951C" w14:textId="77777777" w:rsidTr="008F39C6">
        <w:trPr>
          <w:trHeight w:val="735"/>
        </w:trPr>
        <w:tc>
          <w:tcPr>
            <w:tcW w:w="1590" w:type="dxa"/>
            <w:tcBorders>
              <w:top w:val="single" w:sz="6" w:space="0" w:color="auto"/>
              <w:left w:val="single" w:sz="6" w:space="0" w:color="auto"/>
              <w:bottom w:val="single" w:sz="6" w:space="0" w:color="auto"/>
              <w:right w:val="single" w:sz="6" w:space="0" w:color="auto"/>
            </w:tcBorders>
            <w:hideMark/>
          </w:tcPr>
          <w:p w14:paraId="67AF585E"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CDE090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7D0D4D8C"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0264E54E"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4BF103A5" w14:textId="77777777" w:rsidTr="008F39C6">
        <w:trPr>
          <w:trHeight w:val="735"/>
        </w:trPr>
        <w:tc>
          <w:tcPr>
            <w:tcW w:w="1590" w:type="dxa"/>
            <w:tcBorders>
              <w:top w:val="single" w:sz="6" w:space="0" w:color="auto"/>
              <w:left w:val="single" w:sz="6" w:space="0" w:color="auto"/>
              <w:bottom w:val="single" w:sz="6" w:space="0" w:color="auto"/>
              <w:right w:val="single" w:sz="6" w:space="0" w:color="auto"/>
            </w:tcBorders>
            <w:hideMark/>
          </w:tcPr>
          <w:p w14:paraId="4B0E40B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CD5B2D3"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2D3A3CA5"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2E354050"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E41CD9" w:rsidRPr="00992C8C" w14:paraId="2C75F295" w14:textId="77777777" w:rsidTr="008F39C6">
        <w:trPr>
          <w:trHeight w:val="735"/>
        </w:trPr>
        <w:tc>
          <w:tcPr>
            <w:tcW w:w="1590" w:type="dxa"/>
            <w:tcBorders>
              <w:top w:val="single" w:sz="6" w:space="0" w:color="auto"/>
              <w:left w:val="single" w:sz="6" w:space="0" w:color="auto"/>
              <w:bottom w:val="nil"/>
              <w:right w:val="single" w:sz="6" w:space="0" w:color="auto"/>
            </w:tcBorders>
            <w:hideMark/>
          </w:tcPr>
          <w:p w14:paraId="7825AED3"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8B0C558"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１５） </w:t>
            </w:r>
          </w:p>
        </w:tc>
        <w:tc>
          <w:tcPr>
            <w:tcW w:w="6975" w:type="dxa"/>
            <w:tcBorders>
              <w:top w:val="single" w:sz="6" w:space="0" w:color="auto"/>
              <w:left w:val="single" w:sz="6" w:space="0" w:color="auto"/>
              <w:bottom w:val="single" w:sz="6" w:space="0" w:color="auto"/>
              <w:right w:val="single" w:sz="6" w:space="0" w:color="auto"/>
            </w:tcBorders>
            <w:hideMark/>
          </w:tcPr>
          <w:p w14:paraId="108FA201" w14:textId="77777777" w:rsidR="00E41CD9" w:rsidRPr="00082A60" w:rsidRDefault="00E41CD9" w:rsidP="00FC7C0C">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7146BC74"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lastRenderedPageBreak/>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1B8A1E8"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3280D2F"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128E9DFE" w14:textId="77777777" w:rsidR="00E41CD9" w:rsidRPr="00082A60" w:rsidRDefault="00E41CD9" w:rsidP="00FC7C0C">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①不正プログラム対策ソフトウェア等が常に最新の状態となるように構成すること。 </w:t>
            </w:r>
          </w:p>
          <w:p w14:paraId="044FCB8E" w14:textId="77777777" w:rsidR="00E41CD9" w:rsidRPr="00082A60" w:rsidRDefault="00E41CD9" w:rsidP="00FC7C0C">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0440B57F" w14:textId="77777777" w:rsidR="00E41CD9" w:rsidRPr="00082A60" w:rsidRDefault="00E41CD9" w:rsidP="00FC7C0C">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417F7160" w14:textId="77777777" w:rsidR="00E41CD9" w:rsidRPr="00082A60" w:rsidRDefault="00E41CD9" w:rsidP="00FC7C0C">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512D381B" w14:textId="77777777" w:rsidR="00E41CD9" w:rsidRPr="00082A60" w:rsidRDefault="00E41CD9" w:rsidP="00FC7C0C">
            <w:pPr>
              <w:widowControl/>
              <w:ind w:left="645" w:hanging="24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4ECE418B"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 </w:t>
            </w:r>
          </w:p>
          <w:p w14:paraId="59B55440"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C6E0487"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3B06A63"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61EE2C68"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092A86D3"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（８）外部に公開するウェブサイトを構築又は運用する場合には、以下の対策を実施すること。 </w:t>
            </w:r>
          </w:p>
          <w:p w14:paraId="3F82F57D" w14:textId="77777777" w:rsidR="00E41CD9" w:rsidRPr="00082A60" w:rsidRDefault="00E41CD9" w:rsidP="00FC7C0C">
            <w:pPr>
              <w:widowControl/>
              <w:ind w:left="450" w:hanging="22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lastRenderedPageBreak/>
              <w:t>・サービス開始前および、運用中においては年１回以上、ポートスキャン、脆弱性検査を含むプラットフォーム診断を実施し、脆弱性を検出した場合には必要な対策を実施すること。 </w:t>
            </w:r>
          </w:p>
          <w:p w14:paraId="1E109607" w14:textId="77777777" w:rsidR="00E41CD9" w:rsidRPr="00082A60" w:rsidRDefault="00E41CD9" w:rsidP="00FC7C0C">
            <w:pPr>
              <w:widowControl/>
              <w:ind w:left="450" w:hanging="22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7D58474E" w14:textId="77777777" w:rsidR="00E41CD9" w:rsidRPr="00082A60" w:rsidRDefault="00E41CD9" w:rsidP="00FC7C0C">
            <w:pPr>
              <w:widowControl/>
              <w:ind w:left="450" w:hanging="22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3EB48774"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tc>
        <w:tc>
          <w:tcPr>
            <w:tcW w:w="945" w:type="dxa"/>
            <w:tcBorders>
              <w:top w:val="single" w:sz="6" w:space="0" w:color="auto"/>
              <w:left w:val="single" w:sz="6" w:space="0" w:color="auto"/>
              <w:bottom w:val="single" w:sz="6" w:space="0" w:color="auto"/>
              <w:right w:val="single" w:sz="6" w:space="0" w:color="auto"/>
            </w:tcBorders>
            <w:hideMark/>
          </w:tcPr>
          <w:p w14:paraId="2EBD3A65"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E41CD9" w:rsidRPr="00992C8C" w14:paraId="069AB9A9" w14:textId="77777777" w:rsidTr="008F39C6">
        <w:trPr>
          <w:trHeight w:val="3245"/>
        </w:trPr>
        <w:tc>
          <w:tcPr>
            <w:tcW w:w="1590" w:type="dxa"/>
            <w:tcBorders>
              <w:top w:val="nil"/>
              <w:left w:val="single" w:sz="6" w:space="0" w:color="auto"/>
              <w:right w:val="single" w:sz="6" w:space="0" w:color="auto"/>
            </w:tcBorders>
          </w:tcPr>
          <w:p w14:paraId="43E81951" w14:textId="77777777" w:rsidR="00E41CD9" w:rsidRPr="00FB649A" w:rsidRDefault="00E41CD9" w:rsidP="00FC7C0C">
            <w:pPr>
              <w:widowControl/>
              <w:textAlignment w:val="baseline"/>
              <w:rPr>
                <w:rFonts w:asciiTheme="minorEastAsia" w:eastAsiaTheme="minorEastAsia" w:hAnsiTheme="minorEastAsia" w:cs="ＭＳ Ｐゴシック"/>
                <w:kern w:val="0"/>
                <w:sz w:val="18"/>
                <w:szCs w:val="18"/>
                <w:highlight w:val="yellow"/>
              </w:rPr>
            </w:pPr>
          </w:p>
        </w:tc>
        <w:tc>
          <w:tcPr>
            <w:tcW w:w="6975" w:type="dxa"/>
            <w:tcBorders>
              <w:top w:val="single" w:sz="6" w:space="0" w:color="auto"/>
              <w:left w:val="single" w:sz="6" w:space="0" w:color="auto"/>
              <w:right w:val="single" w:sz="6" w:space="0" w:color="auto"/>
            </w:tcBorders>
          </w:tcPr>
          <w:p w14:paraId="3A201470" w14:textId="77777777" w:rsidR="00E41CD9" w:rsidRPr="00082A60" w:rsidRDefault="00E41CD9" w:rsidP="00FC7C0C">
            <w:pPr>
              <w:widowControl/>
              <w:ind w:left="37"/>
              <w:jc w:val="left"/>
              <w:textAlignment w:val="baseline"/>
              <w:rPr>
                <w:rFonts w:asciiTheme="minorEastAsia" w:eastAsiaTheme="minorEastAsia" w:hAnsiTheme="minorEastAsia" w:cs="ＭＳ Ｐゴシック"/>
                <w:kern w:val="0"/>
                <w:sz w:val="18"/>
                <w:szCs w:val="18"/>
              </w:rPr>
            </w:pPr>
            <w:r w:rsidRPr="00082A60">
              <w:rPr>
                <w:rFonts w:asciiTheme="minorEastAsia" w:eastAsiaTheme="minorEastAsia" w:hAnsiTheme="minorEastAsia" w:cs="ＭＳ Ｐゴシック"/>
                <w:sz w:val="18"/>
                <w:szCs w:val="18"/>
              </w:rPr>
              <w:t>(１０）</w:t>
            </w:r>
            <w:r w:rsidRPr="00082A60">
              <w:rPr>
                <w:rFonts w:asciiTheme="minorEastAsia" w:eastAsiaTheme="minorEastAsia" w:hAnsiTheme="minorEastAsia" w:cs="ＭＳ Ｐゴシック"/>
                <w:kern w:val="0"/>
                <w:sz w:val="18"/>
                <w:szCs w:val="18"/>
              </w:rPr>
              <w:t>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7BBCE89F" w14:textId="77777777" w:rsidR="00E41CD9" w:rsidRPr="00082A60" w:rsidRDefault="00E41CD9" w:rsidP="00FC7C0C">
            <w:pPr>
              <w:widowControl/>
              <w:ind w:left="37"/>
              <w:jc w:val="left"/>
              <w:textAlignment w:val="baseline"/>
              <w:rPr>
                <w:rFonts w:asciiTheme="minorEastAsia" w:eastAsiaTheme="minorEastAsia" w:hAnsiTheme="minorEastAsia" w:cs="ＭＳ Ｐゴシック"/>
                <w:kern w:val="0"/>
                <w:sz w:val="18"/>
                <w:szCs w:val="18"/>
              </w:rPr>
            </w:pPr>
            <w:r w:rsidRPr="00082A60">
              <w:rPr>
                <w:rFonts w:asciiTheme="minorEastAsia" w:eastAsiaTheme="minorEastAsia" w:hAnsiTheme="minorEastAsia" w:cs="ＭＳ Ｐゴシック" w:hint="eastAsia"/>
                <w:kern w:val="0"/>
                <w:sz w:val="18"/>
                <w:szCs w:val="18"/>
              </w:rPr>
              <w:t>また、運用を閉鎖する場合は、終了告知を一定期間行うこと。一定期間の終了告知を終えた後は、ドメインの抹消、</w:t>
            </w:r>
            <w:r w:rsidRPr="00082A60">
              <w:rPr>
                <w:rFonts w:asciiTheme="minorEastAsia" w:eastAsiaTheme="minorEastAsia" w:hAnsiTheme="minorEastAsia" w:cs="ＭＳ Ｐゴシック"/>
                <w:kern w:val="0"/>
                <w:sz w:val="18"/>
                <w:szCs w:val="18"/>
              </w:rPr>
              <w:t>DNSやCDN情報の削除、ドメインへのリンクの削除、SNSを利用していた場合はアカウント削除等、なりすましの防止策を漏れなく講ずること。</w:t>
            </w:r>
          </w:p>
          <w:p w14:paraId="19351719" w14:textId="77777777" w:rsidR="00E41CD9" w:rsidRPr="00082A60" w:rsidRDefault="00E41CD9" w:rsidP="00FC7C0C">
            <w:pPr>
              <w:widowControl/>
              <w:ind w:left="37"/>
              <w:jc w:val="left"/>
              <w:textAlignment w:val="baseline"/>
              <w:rPr>
                <w:rFonts w:asciiTheme="minorEastAsia" w:eastAsiaTheme="minorEastAsia" w:hAnsiTheme="minorEastAsia" w:cs="ＭＳ Ｐゴシック"/>
                <w:kern w:val="0"/>
                <w:sz w:val="18"/>
                <w:szCs w:val="18"/>
              </w:rPr>
            </w:pPr>
            <w:r w:rsidRPr="00082A60">
              <w:rPr>
                <w:rFonts w:asciiTheme="minorEastAsia" w:eastAsiaTheme="minorEastAsia" w:hAnsiTheme="minorEastAsia"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nil"/>
              <w:left w:val="single" w:sz="6" w:space="0" w:color="auto"/>
              <w:right w:val="single" w:sz="6" w:space="0" w:color="auto"/>
            </w:tcBorders>
          </w:tcPr>
          <w:p w14:paraId="24C3CCF6"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p>
        </w:tc>
      </w:tr>
      <w:tr w:rsidR="00E41CD9" w:rsidRPr="00992C8C" w14:paraId="7A4C17D3" w14:textId="77777777" w:rsidTr="008F39C6">
        <w:trPr>
          <w:trHeight w:val="735"/>
        </w:trPr>
        <w:tc>
          <w:tcPr>
            <w:tcW w:w="1590" w:type="dxa"/>
            <w:tcBorders>
              <w:top w:val="single" w:sz="4" w:space="0" w:color="auto"/>
              <w:left w:val="single" w:sz="6" w:space="0" w:color="auto"/>
              <w:bottom w:val="single" w:sz="6" w:space="0" w:color="auto"/>
              <w:right w:val="single" w:sz="6" w:space="0" w:color="auto"/>
            </w:tcBorders>
            <w:hideMark/>
          </w:tcPr>
          <w:p w14:paraId="78D13606" w14:textId="77777777" w:rsidR="00E41CD9" w:rsidRPr="00082A60"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w:t>
            </w:r>
            <w:r w:rsidRPr="00082A60">
              <w:rPr>
                <w:rFonts w:ascii="ＭＳ 明朝" w:hAnsi="ＭＳ 明朝" w:cs="ＭＳ Ｐゴシック" w:hint="eastAsia"/>
                <w:kern w:val="0"/>
                <w:sz w:val="18"/>
                <w:szCs w:val="18"/>
              </w:rPr>
              <w:t>事項 </w:t>
            </w:r>
          </w:p>
          <w:p w14:paraId="0D1275C6"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１６）</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hideMark/>
          </w:tcPr>
          <w:p w14:paraId="183CEE7F" w14:textId="77777777" w:rsidR="00E41CD9" w:rsidRPr="00082A60" w:rsidRDefault="00E41CD9" w:rsidP="00FC7C0C">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74962F23"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409B49FA" w14:textId="77777777" w:rsidR="00E41CD9" w:rsidRPr="00082A60" w:rsidRDefault="00E41CD9" w:rsidP="00FC7C0C">
            <w:pPr>
              <w:widowControl/>
              <w:ind w:left="585" w:hanging="16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2071C3D4" w14:textId="77777777" w:rsidR="00E41CD9" w:rsidRPr="00082A60" w:rsidRDefault="00E41CD9" w:rsidP="00FC7C0C">
            <w:pPr>
              <w:widowControl/>
              <w:ind w:left="585" w:hanging="16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477264D9" w14:textId="77777777" w:rsidR="00E41CD9" w:rsidRPr="00082A60" w:rsidRDefault="00E41CD9" w:rsidP="00FC7C0C">
            <w:pPr>
              <w:widowControl/>
              <w:ind w:left="585" w:hanging="16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0A93A197" w14:textId="77777777" w:rsidR="00E41CD9" w:rsidRPr="00082A60" w:rsidRDefault="00E41CD9" w:rsidP="00FC7C0C">
            <w:pPr>
              <w:widowControl/>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kern w:val="0"/>
                <w:sz w:val="18"/>
                <w:szCs w:val="18"/>
              </w:rPr>
              <w:t>（２）提供するアプリケーション・コンテンツが脆弱性を含まないこと。 </w:t>
            </w:r>
          </w:p>
          <w:p w14:paraId="5CAADFA4"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（３）実行プログラムの形式以外にコンテンツを提供する手段がない場合を除き、実行プログラム形式でコンテンツを提供しないこと。 </w:t>
            </w:r>
          </w:p>
          <w:p w14:paraId="225282DA"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w:t>
            </w:r>
            <w:r w:rsidRPr="00082A60">
              <w:rPr>
                <w:rFonts w:ascii="ＭＳ 明朝" w:hAnsi="ＭＳ 明朝" w:cs="ＭＳ Ｐゴシック" w:hint="eastAsia"/>
                <w:kern w:val="0"/>
                <w:sz w:val="18"/>
                <w:szCs w:val="18"/>
              </w:rPr>
              <w:lastRenderedPageBreak/>
              <w:t>いるときに、政府認証基盤（ＧＰＫＩ）の利用が可能である場合は、政府認証基盤により発行された電子証明書を用いて署名を施すこと。 </w:t>
            </w:r>
          </w:p>
          <w:p w14:paraId="5272AABA" w14:textId="77777777" w:rsidR="00E41CD9" w:rsidRPr="00082A60" w:rsidRDefault="00E41CD9" w:rsidP="00FC7C0C">
            <w:pPr>
              <w:widowControl/>
              <w:ind w:left="540" w:hanging="675"/>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40C90FE" w14:textId="77777777" w:rsidR="00E41CD9" w:rsidRPr="00082A60" w:rsidRDefault="00E41CD9" w:rsidP="00FC7C0C">
            <w:pPr>
              <w:widowControl/>
              <w:ind w:left="180" w:hangingChars="100" w:hanging="180"/>
              <w:textAlignment w:val="baseline"/>
              <w:rPr>
                <w:rFonts w:ascii="ＭＳ Ｐゴシック" w:eastAsia="ＭＳ Ｐゴシック" w:hAnsi="ＭＳ Ｐゴシック" w:cs="ＭＳ Ｐゴシック"/>
                <w:kern w:val="0"/>
                <w:sz w:val="24"/>
              </w:rPr>
            </w:pPr>
            <w:r w:rsidRPr="00082A60">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41231792"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E41CD9" w:rsidRPr="00992C8C" w14:paraId="75955303" w14:textId="77777777" w:rsidTr="008F39C6">
        <w:trPr>
          <w:trHeight w:val="735"/>
        </w:trPr>
        <w:tc>
          <w:tcPr>
            <w:tcW w:w="1590" w:type="dxa"/>
            <w:tcBorders>
              <w:top w:val="single" w:sz="6" w:space="0" w:color="auto"/>
              <w:left w:val="single" w:sz="6" w:space="0" w:color="auto"/>
              <w:bottom w:val="single" w:sz="6" w:space="0" w:color="auto"/>
              <w:right w:val="single" w:sz="6" w:space="0" w:color="auto"/>
            </w:tcBorders>
          </w:tcPr>
          <w:p w14:paraId="543AE70C" w14:textId="77777777" w:rsidR="00E41CD9" w:rsidRPr="00082A60"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w:t>
            </w:r>
            <w:r w:rsidRPr="00082A60">
              <w:rPr>
                <w:rFonts w:ascii="ＭＳ 明朝" w:hAnsi="ＭＳ 明朝" w:cs="ＭＳ Ｐゴシック" w:hint="eastAsia"/>
                <w:kern w:val="0"/>
                <w:sz w:val="18"/>
                <w:szCs w:val="18"/>
              </w:rPr>
              <w:t>キュリティに関する事項 </w:t>
            </w:r>
          </w:p>
          <w:p w14:paraId="72BE98B0" w14:textId="77777777" w:rsidR="00E41CD9" w:rsidRPr="00992C8C" w:rsidRDefault="00E41CD9" w:rsidP="00FC7C0C">
            <w:pPr>
              <w:widowControl/>
              <w:textAlignment w:val="baseline"/>
              <w:rPr>
                <w:rFonts w:ascii="ＭＳ 明朝" w:hAnsi="ＭＳ 明朝" w:cs="ＭＳ Ｐゴシック"/>
                <w:kern w:val="0"/>
                <w:sz w:val="18"/>
                <w:szCs w:val="18"/>
              </w:rPr>
            </w:pPr>
            <w:r w:rsidRPr="00082A60">
              <w:rPr>
                <w:rFonts w:ascii="ＭＳ 明朝" w:hAnsi="ＭＳ 明朝" w:cs="ＭＳ Ｐゴシック" w:hint="eastAsia"/>
                <w:kern w:val="0"/>
                <w:sz w:val="18"/>
                <w:szCs w:val="18"/>
              </w:rPr>
              <w:t>１７）</w:t>
            </w:r>
            <w:r w:rsidRPr="00992C8C">
              <w:rPr>
                <w:rFonts w:ascii="ＭＳ 明朝" w:hAnsi="ＭＳ 明朝" w:cs="ＭＳ Ｐゴシック" w:hint="eastAsia"/>
                <w:kern w:val="0"/>
                <w:sz w:val="18"/>
                <w:szCs w:val="18"/>
              </w:rPr>
              <w:t> </w:t>
            </w:r>
          </w:p>
        </w:tc>
        <w:tc>
          <w:tcPr>
            <w:tcW w:w="6975" w:type="dxa"/>
            <w:tcBorders>
              <w:top w:val="single" w:sz="6" w:space="0" w:color="auto"/>
              <w:left w:val="single" w:sz="6" w:space="0" w:color="auto"/>
              <w:bottom w:val="single" w:sz="6" w:space="0" w:color="auto"/>
              <w:right w:val="single" w:sz="6" w:space="0" w:color="auto"/>
            </w:tcBorders>
          </w:tcPr>
          <w:p w14:paraId="14F49645" w14:textId="77777777" w:rsidR="00E41CD9" w:rsidRPr="00992C8C" w:rsidRDefault="00E41CD9" w:rsidP="00FC7C0C">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06359223" w14:textId="77777777" w:rsidR="00E41CD9" w:rsidRPr="00992C8C" w:rsidRDefault="00E41CD9" w:rsidP="00FC7C0C">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5033FD9D" w14:textId="77777777" w:rsidR="00E41CD9" w:rsidRPr="00992C8C" w:rsidRDefault="00E41CD9" w:rsidP="00FC7C0C">
            <w:pPr>
              <w:widowControl/>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 </w:t>
            </w:r>
          </w:p>
        </w:tc>
      </w:tr>
    </w:tbl>
    <w:p w14:paraId="7C9E9844" w14:textId="77777777" w:rsidR="00E41CD9" w:rsidRPr="00992C8C" w:rsidRDefault="00E41CD9" w:rsidP="00E41CD9">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6B446468" w14:textId="77777777" w:rsidR="00E41CD9" w:rsidRPr="00992C8C" w:rsidRDefault="00E41CD9" w:rsidP="00E41CD9">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39CCE5CA" w14:textId="77777777" w:rsidR="00E41CD9" w:rsidRPr="00992C8C" w:rsidRDefault="00E41CD9" w:rsidP="00E41CD9">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0498418A" w14:textId="77777777" w:rsidR="00E41CD9" w:rsidRPr="00992C8C" w:rsidRDefault="00E41CD9" w:rsidP="00E41CD9">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601705BA" w14:textId="77777777" w:rsidR="00E41CD9" w:rsidRPr="009C4083" w:rsidRDefault="00E41CD9" w:rsidP="00E41CD9">
      <w:pPr>
        <w:rPr>
          <w:rFonts w:ascii="ＭＳ ゴシック" w:eastAsia="ＭＳ ゴシック" w:hAnsi="ＭＳ ゴシック"/>
          <w:bCs/>
          <w:sz w:val="22"/>
        </w:rPr>
      </w:pPr>
    </w:p>
    <w:p w14:paraId="5E67182C" w14:textId="77777777" w:rsidR="000239E5" w:rsidRDefault="000239E5" w:rsidP="00E41CD9">
      <w:pPr>
        <w:pStyle w:val="aa"/>
        <w:ind w:right="880"/>
        <w:jc w:val="both"/>
      </w:pPr>
    </w:p>
    <w:p w14:paraId="61CACCB9" w14:textId="77777777" w:rsidR="008E3EE8" w:rsidRPr="008E3EE8" w:rsidRDefault="008E3EE8"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1FE95E05" w:rsidR="008E3EE8" w:rsidRDefault="00971039" w:rsidP="008E3EE8">
      <w:pPr>
        <w:rPr>
          <w:rFonts w:ascii="ＭＳ ゴシック" w:eastAsia="ＭＳ ゴシック" w:hAnsi="ＭＳ ゴシック"/>
          <w:bCs/>
          <w:sz w:val="22"/>
        </w:rPr>
      </w:pPr>
      <w:r w:rsidRPr="00D533D6">
        <w:rPr>
          <w:rFonts w:ascii="ＭＳ 明朝" w:hAnsi="ＭＳ 明朝" w:cs="ＭＳ 明朝" w:hint="eastAsia"/>
        </w:rPr>
        <w:t>令和８年度ヘルスケア産業基盤高度化推進事業（職域等におけるヘルスケア産業推進事業）</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4D623C3" w14:textId="40A032BA" w:rsidR="000853C0" w:rsidRDefault="00971039" w:rsidP="000853C0">
      <w:pPr>
        <w:jc w:val="center"/>
        <w:rPr>
          <w:rFonts w:ascii="ＭＳ ゴシック" w:eastAsia="ＭＳ ゴシック" w:hAnsi="ＭＳ ゴシック"/>
          <w:bCs/>
          <w:sz w:val="22"/>
        </w:rPr>
      </w:pPr>
      <w:r w:rsidRPr="00D533D6">
        <w:rPr>
          <w:rFonts w:ascii="ＭＳ 明朝" w:hAnsi="ＭＳ 明朝" w:cs="ＭＳ 明朝" w:hint="eastAsia"/>
        </w:rPr>
        <w:t>令和８年度ヘルスケア産業基盤高度化推進事業（職域等におけるヘルスケア産業推進事業）</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2312F15D"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w:t>
            </w: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4A89D52F" w14:textId="0F532865" w:rsidR="00E41CD9" w:rsidRPr="00E41CD9" w:rsidRDefault="00E41CD9" w:rsidP="007A5229">
            <w:pPr>
              <w:widowControl/>
              <w:jc w:val="left"/>
              <w:rPr>
                <w:rFonts w:ascii="ＭＳ ゴシック" w:eastAsia="ＭＳ ゴシック" w:hAnsi="ＭＳ ゴシック"/>
                <w:i/>
                <w:color w:val="FF0000"/>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188EE716" w14:textId="3B190962" w:rsidR="00F826BB" w:rsidRPr="00E41CD9"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E41CD9">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0B067706" w14:textId="77777777" w:rsidR="00E41CD9" w:rsidRPr="009C4083" w:rsidRDefault="00E41CD9" w:rsidP="00E41CD9">
      <w:pPr>
        <w:rPr>
          <w:rFonts w:ascii="ＭＳ ゴシック" w:eastAsia="ＭＳ ゴシック" w:hAnsi="ＭＳ ゴシック"/>
          <w:bCs/>
          <w:sz w:val="22"/>
        </w:rPr>
      </w:pPr>
      <w:r w:rsidRPr="009C4083">
        <w:rPr>
          <w:rFonts w:ascii="ＭＳ ゴシック" w:eastAsia="ＭＳ ゴシック" w:hAnsi="ＭＳ ゴシック" w:hint="eastAsia"/>
          <w:bCs/>
          <w:sz w:val="22"/>
        </w:rPr>
        <w:t>※なお、本様式と別途、PPT、PDF等の参考資料を添付することも可能とする。</w:t>
      </w:r>
    </w:p>
    <w:p w14:paraId="1210DA34" w14:textId="77777777" w:rsidR="00E41CD9" w:rsidRPr="009C4083" w:rsidRDefault="00E41CD9" w:rsidP="00E41CD9">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F97AA94" w14:textId="77777777" w:rsidR="00DB28B7" w:rsidRDefault="00DB28B7" w:rsidP="00D56D92">
      <w:pPr>
        <w:rPr>
          <w:rFonts w:ascii="ＭＳ ゴシック" w:eastAsia="ＭＳ ゴシック" w:hAnsi="ＭＳ ゴシック"/>
          <w:bCs/>
          <w:sz w:val="22"/>
        </w:rPr>
      </w:pPr>
    </w:p>
    <w:p w14:paraId="5877C94E"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7E79A719" w:rsidR="00E74084" w:rsidRPr="00661BBF" w:rsidRDefault="00971039" w:rsidP="00661BBF">
            <w:pPr>
              <w:rPr>
                <w:rFonts w:ascii="ＭＳ ゴシック" w:eastAsia="ＭＳ ゴシック" w:hAnsi="ＭＳ ゴシック"/>
                <w:bCs/>
                <w:sz w:val="22"/>
              </w:rPr>
            </w:pPr>
            <w:r w:rsidRPr="00D533D6">
              <w:rPr>
                <w:rFonts w:ascii="ＭＳ 明朝" w:hAnsi="ＭＳ 明朝" w:cs="ＭＳ 明朝" w:hint="eastAsia"/>
              </w:rPr>
              <w:t>令和８年度ヘルスケア産業基盤高度化推進事業（職域等におけるヘルスケア産業推進事業）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Pr="000F476E" w:rsidRDefault="00972125"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27474C">
        <w:rPr>
          <w:rFonts w:ascii="ＭＳ ゴシック" w:eastAsia="ＭＳ ゴシック" w:hAnsi="ＭＳ ゴシック" w:hint="eastAsia"/>
          <w:bCs/>
          <w:szCs w:val="21"/>
        </w:rPr>
        <w:t>※本理由書は開示請求があった場合は、原則開示となる文書である</w:t>
      </w:r>
      <w:r w:rsidRPr="0027474C">
        <w:rPr>
          <w:rFonts w:ascii="ＭＳ ゴシック" w:eastAsia="ＭＳ ゴシック" w:hAnsi="ＭＳ ゴシック" w:hint="eastAsia"/>
          <w:bCs/>
          <w:sz w:val="20"/>
          <w:szCs w:val="20"/>
        </w:rPr>
        <w:t>ことを前提に記入すること</w:t>
      </w:r>
      <w:r w:rsidRPr="0027474C">
        <w:rPr>
          <w:rFonts w:ascii="ＭＳ ゴシック" w:eastAsia="ＭＳ ゴシック" w:hAnsi="ＭＳ ゴシック" w:hint="eastAsia"/>
          <w:bCs/>
          <w:szCs w:val="21"/>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904349F" w14:textId="25CACEF0" w:rsidR="0050693C" w:rsidRPr="00387251" w:rsidRDefault="0050693C" w:rsidP="00E41CD9">
      <w:pPr>
        <w:jc w:val="left"/>
        <w:rPr>
          <w:rFonts w:ascii="‚l‚r –¾’©"/>
        </w:rPr>
      </w:pPr>
      <w:r>
        <w:rPr>
          <w:rFonts w:ascii="Meiryo UI" w:eastAsia="Meiryo UI" w:hAnsi="Meiryo UI" w:cs="ＭＳ Ｐゴシック"/>
          <w:color w:val="000000"/>
          <w:kern w:val="0"/>
          <w:sz w:val="22"/>
        </w:rPr>
        <w:br w:type="page"/>
      </w:r>
      <w:r>
        <w:rPr>
          <w:rFonts w:ascii="‚l‚r –¾’©" w:hint="eastAsia"/>
        </w:rPr>
        <w:lastRenderedPageBreak/>
        <w:t>（様式</w:t>
      </w:r>
      <w:r w:rsidR="00E41CD9">
        <w:rPr>
          <w:rFonts w:ascii="‚l‚r –¾’©" w:hint="eastAsia"/>
        </w:rPr>
        <w:t>３</w:t>
      </w:r>
      <w:r w:rsidRPr="00D03637">
        <w:rPr>
          <w:rFonts w:ascii="‚l‚r –¾’©" w:hint="eastAsia"/>
        </w:rPr>
        <w:t>）</w:t>
      </w:r>
    </w:p>
    <w:p w14:paraId="2163822B" w14:textId="77777777" w:rsidR="0050693C"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01856D43" w14:textId="77777777" w:rsidR="0050693C" w:rsidRPr="0050693C" w:rsidRDefault="0050693C" w:rsidP="0050693C">
      <w:pPr>
        <w:jc w:val="center"/>
        <w:rPr>
          <w:rFonts w:ascii="‚l‚r –¾’©"/>
        </w:rPr>
      </w:pPr>
    </w:p>
    <w:p w14:paraId="76BD5B4F"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1A492986" w14:textId="77777777" w:rsidTr="00C622DC">
        <w:tc>
          <w:tcPr>
            <w:tcW w:w="1843" w:type="dxa"/>
            <w:gridSpan w:val="2"/>
          </w:tcPr>
          <w:p w14:paraId="5964D9D7" w14:textId="77777777" w:rsidR="0050693C" w:rsidRPr="00C622DC" w:rsidRDefault="0050693C" w:rsidP="00C622DC">
            <w:pPr>
              <w:rPr>
                <w:rFonts w:ascii="‚l‚r –¾’©"/>
              </w:rPr>
            </w:pPr>
          </w:p>
        </w:tc>
        <w:tc>
          <w:tcPr>
            <w:tcW w:w="1441" w:type="dxa"/>
            <w:vAlign w:val="center"/>
          </w:tcPr>
          <w:p w14:paraId="0D05E0F4"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593ADEF"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7D8473A0"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5D54BE1B"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170DEAC0"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0BF39288" w14:textId="77777777" w:rsidR="0050693C" w:rsidRPr="00C622DC" w:rsidRDefault="0050693C" w:rsidP="00C622DC">
            <w:pPr>
              <w:jc w:val="center"/>
              <w:rPr>
                <w:rFonts w:ascii="‚l‚r –¾’©"/>
              </w:rPr>
            </w:pPr>
            <w:r w:rsidRPr="00C622DC">
              <w:rPr>
                <w:rFonts w:ascii="‚l‚r –¾’©" w:hint="eastAsia"/>
              </w:rPr>
              <w:t>パスポート番号及び国籍</w:t>
            </w:r>
            <w:r w:rsidRPr="00C622DC">
              <w:rPr>
                <w:rFonts w:ascii="‚l‚r –¾’©" w:hint="eastAsia"/>
                <w:sz w:val="18"/>
                <w:szCs w:val="18"/>
              </w:rPr>
              <w:t>（※４）</w:t>
            </w:r>
          </w:p>
        </w:tc>
      </w:tr>
      <w:tr w:rsidR="0050693C" w14:paraId="0F906E6E" w14:textId="77777777" w:rsidTr="00C622DC">
        <w:tc>
          <w:tcPr>
            <w:tcW w:w="1418" w:type="dxa"/>
          </w:tcPr>
          <w:p w14:paraId="03CAC36A"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14B762CC" w14:textId="77777777" w:rsidR="0050693C" w:rsidRPr="00C622DC" w:rsidRDefault="0050693C" w:rsidP="00C622DC">
            <w:pPr>
              <w:rPr>
                <w:rFonts w:ascii="‚l‚r –¾’©"/>
              </w:rPr>
            </w:pPr>
            <w:r w:rsidRPr="00C622DC">
              <w:rPr>
                <w:rFonts w:ascii="‚l‚r –¾’©" w:hint="eastAsia"/>
              </w:rPr>
              <w:t>Ａ</w:t>
            </w:r>
          </w:p>
        </w:tc>
        <w:tc>
          <w:tcPr>
            <w:tcW w:w="1441" w:type="dxa"/>
          </w:tcPr>
          <w:p w14:paraId="5A55E2CE" w14:textId="77777777" w:rsidR="0050693C" w:rsidRPr="00C622DC" w:rsidRDefault="0050693C" w:rsidP="00C622DC">
            <w:pPr>
              <w:rPr>
                <w:rFonts w:ascii="‚l‚r –¾’©"/>
              </w:rPr>
            </w:pPr>
          </w:p>
        </w:tc>
        <w:tc>
          <w:tcPr>
            <w:tcW w:w="1441" w:type="dxa"/>
          </w:tcPr>
          <w:p w14:paraId="2BEAE99B" w14:textId="77777777" w:rsidR="0050693C" w:rsidRPr="00C622DC" w:rsidRDefault="0050693C" w:rsidP="00C622DC">
            <w:pPr>
              <w:rPr>
                <w:rFonts w:ascii="‚l‚r –¾’©"/>
              </w:rPr>
            </w:pPr>
          </w:p>
        </w:tc>
        <w:tc>
          <w:tcPr>
            <w:tcW w:w="1441" w:type="dxa"/>
          </w:tcPr>
          <w:p w14:paraId="6E10A0F1" w14:textId="77777777" w:rsidR="0050693C" w:rsidRPr="00C622DC" w:rsidRDefault="0050693C" w:rsidP="00C622DC">
            <w:pPr>
              <w:rPr>
                <w:rFonts w:ascii="‚l‚r –¾’©"/>
              </w:rPr>
            </w:pPr>
          </w:p>
        </w:tc>
        <w:tc>
          <w:tcPr>
            <w:tcW w:w="1441" w:type="dxa"/>
          </w:tcPr>
          <w:p w14:paraId="0EFB4241" w14:textId="77777777" w:rsidR="0050693C" w:rsidRPr="00C622DC" w:rsidRDefault="0050693C" w:rsidP="00C622DC">
            <w:pPr>
              <w:rPr>
                <w:rFonts w:ascii="‚l‚r –¾’©"/>
              </w:rPr>
            </w:pPr>
          </w:p>
        </w:tc>
        <w:tc>
          <w:tcPr>
            <w:tcW w:w="1441" w:type="dxa"/>
          </w:tcPr>
          <w:p w14:paraId="58295F19" w14:textId="77777777" w:rsidR="0050693C" w:rsidRPr="00C622DC" w:rsidRDefault="0050693C" w:rsidP="00C622DC">
            <w:pPr>
              <w:rPr>
                <w:rFonts w:ascii="‚l‚r –¾’©"/>
              </w:rPr>
            </w:pPr>
          </w:p>
        </w:tc>
        <w:tc>
          <w:tcPr>
            <w:tcW w:w="1442" w:type="dxa"/>
          </w:tcPr>
          <w:p w14:paraId="463237B8" w14:textId="77777777" w:rsidR="0050693C" w:rsidRPr="00C622DC" w:rsidRDefault="0050693C" w:rsidP="00C622DC">
            <w:pPr>
              <w:rPr>
                <w:rFonts w:ascii="‚l‚r –¾’©"/>
              </w:rPr>
            </w:pPr>
          </w:p>
        </w:tc>
      </w:tr>
      <w:tr w:rsidR="0050693C" w14:paraId="4F3BBFFC" w14:textId="77777777" w:rsidTr="00C622DC">
        <w:tc>
          <w:tcPr>
            <w:tcW w:w="1418" w:type="dxa"/>
            <w:vMerge w:val="restart"/>
          </w:tcPr>
          <w:p w14:paraId="32E92A9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36146270" w14:textId="77777777" w:rsidR="0050693C" w:rsidRPr="00C622DC" w:rsidRDefault="0050693C" w:rsidP="00C622DC">
            <w:pPr>
              <w:rPr>
                <w:rFonts w:ascii="‚l‚r –¾’©"/>
              </w:rPr>
            </w:pPr>
            <w:r w:rsidRPr="00C622DC">
              <w:rPr>
                <w:rFonts w:ascii="‚l‚r –¾’©" w:hint="eastAsia"/>
              </w:rPr>
              <w:t>Ｂ</w:t>
            </w:r>
          </w:p>
        </w:tc>
        <w:tc>
          <w:tcPr>
            <w:tcW w:w="1441" w:type="dxa"/>
          </w:tcPr>
          <w:p w14:paraId="47112C44" w14:textId="77777777" w:rsidR="0050693C" w:rsidRPr="00C622DC" w:rsidRDefault="0050693C" w:rsidP="00C622DC">
            <w:pPr>
              <w:rPr>
                <w:rFonts w:ascii="‚l‚r –¾’©"/>
              </w:rPr>
            </w:pPr>
          </w:p>
        </w:tc>
        <w:tc>
          <w:tcPr>
            <w:tcW w:w="1441" w:type="dxa"/>
          </w:tcPr>
          <w:p w14:paraId="78DC14C6" w14:textId="77777777" w:rsidR="0050693C" w:rsidRPr="00C622DC" w:rsidRDefault="0050693C" w:rsidP="00C622DC">
            <w:pPr>
              <w:rPr>
                <w:rFonts w:ascii="‚l‚r –¾’©"/>
              </w:rPr>
            </w:pPr>
          </w:p>
        </w:tc>
        <w:tc>
          <w:tcPr>
            <w:tcW w:w="1441" w:type="dxa"/>
          </w:tcPr>
          <w:p w14:paraId="2E15FB99" w14:textId="77777777" w:rsidR="0050693C" w:rsidRPr="00C622DC" w:rsidRDefault="0050693C" w:rsidP="00C622DC">
            <w:pPr>
              <w:rPr>
                <w:rFonts w:ascii="‚l‚r –¾’©"/>
              </w:rPr>
            </w:pPr>
          </w:p>
        </w:tc>
        <w:tc>
          <w:tcPr>
            <w:tcW w:w="1441" w:type="dxa"/>
          </w:tcPr>
          <w:p w14:paraId="1C61E63D" w14:textId="77777777" w:rsidR="0050693C" w:rsidRPr="00C622DC" w:rsidRDefault="0050693C" w:rsidP="00C622DC">
            <w:pPr>
              <w:rPr>
                <w:rFonts w:ascii="‚l‚r –¾’©"/>
              </w:rPr>
            </w:pPr>
          </w:p>
        </w:tc>
        <w:tc>
          <w:tcPr>
            <w:tcW w:w="1441" w:type="dxa"/>
          </w:tcPr>
          <w:p w14:paraId="72CA7AD6" w14:textId="77777777" w:rsidR="0050693C" w:rsidRPr="00C622DC" w:rsidRDefault="0050693C" w:rsidP="00C622DC">
            <w:pPr>
              <w:rPr>
                <w:rFonts w:ascii="‚l‚r –¾’©"/>
              </w:rPr>
            </w:pPr>
          </w:p>
        </w:tc>
        <w:tc>
          <w:tcPr>
            <w:tcW w:w="1442" w:type="dxa"/>
          </w:tcPr>
          <w:p w14:paraId="5CD76B49" w14:textId="77777777" w:rsidR="0050693C" w:rsidRPr="00C622DC" w:rsidRDefault="0050693C" w:rsidP="00C622DC">
            <w:pPr>
              <w:rPr>
                <w:rFonts w:ascii="‚l‚r –¾’©"/>
              </w:rPr>
            </w:pPr>
          </w:p>
        </w:tc>
      </w:tr>
      <w:tr w:rsidR="0050693C" w14:paraId="600DDE2C" w14:textId="77777777" w:rsidTr="00C622DC">
        <w:tc>
          <w:tcPr>
            <w:tcW w:w="1418" w:type="dxa"/>
            <w:vMerge/>
          </w:tcPr>
          <w:p w14:paraId="4241190A" w14:textId="77777777" w:rsidR="0050693C" w:rsidRPr="00C622DC" w:rsidRDefault="0050693C" w:rsidP="00C622DC">
            <w:pPr>
              <w:rPr>
                <w:rFonts w:ascii="‚l‚r –¾’©"/>
              </w:rPr>
            </w:pPr>
          </w:p>
        </w:tc>
        <w:tc>
          <w:tcPr>
            <w:tcW w:w="425" w:type="dxa"/>
          </w:tcPr>
          <w:p w14:paraId="566A5D16" w14:textId="77777777" w:rsidR="0050693C" w:rsidRPr="00C622DC" w:rsidRDefault="0050693C" w:rsidP="00C622DC">
            <w:pPr>
              <w:rPr>
                <w:rFonts w:ascii="‚l‚r –¾’©"/>
              </w:rPr>
            </w:pPr>
            <w:r w:rsidRPr="00C622DC">
              <w:rPr>
                <w:rFonts w:ascii="‚l‚r –¾’©" w:hint="eastAsia"/>
              </w:rPr>
              <w:t>Ｃ</w:t>
            </w:r>
          </w:p>
        </w:tc>
        <w:tc>
          <w:tcPr>
            <w:tcW w:w="1441" w:type="dxa"/>
          </w:tcPr>
          <w:p w14:paraId="498207A2" w14:textId="77777777" w:rsidR="0050693C" w:rsidRPr="00C622DC" w:rsidRDefault="0050693C" w:rsidP="00C622DC">
            <w:pPr>
              <w:rPr>
                <w:rFonts w:ascii="‚l‚r –¾’©"/>
              </w:rPr>
            </w:pPr>
          </w:p>
        </w:tc>
        <w:tc>
          <w:tcPr>
            <w:tcW w:w="1441" w:type="dxa"/>
          </w:tcPr>
          <w:p w14:paraId="1C6BA83F" w14:textId="77777777" w:rsidR="0050693C" w:rsidRPr="00C622DC" w:rsidRDefault="0050693C" w:rsidP="00C622DC">
            <w:pPr>
              <w:rPr>
                <w:rFonts w:ascii="‚l‚r –¾’©"/>
              </w:rPr>
            </w:pPr>
          </w:p>
        </w:tc>
        <w:tc>
          <w:tcPr>
            <w:tcW w:w="1441" w:type="dxa"/>
          </w:tcPr>
          <w:p w14:paraId="69223CEB" w14:textId="77777777" w:rsidR="0050693C" w:rsidRPr="00C622DC" w:rsidRDefault="0050693C" w:rsidP="00C622DC">
            <w:pPr>
              <w:rPr>
                <w:rFonts w:ascii="‚l‚r –¾’©"/>
              </w:rPr>
            </w:pPr>
          </w:p>
        </w:tc>
        <w:tc>
          <w:tcPr>
            <w:tcW w:w="1441" w:type="dxa"/>
          </w:tcPr>
          <w:p w14:paraId="618800E0" w14:textId="77777777" w:rsidR="0050693C" w:rsidRPr="00C622DC" w:rsidRDefault="0050693C" w:rsidP="00C622DC">
            <w:pPr>
              <w:rPr>
                <w:rFonts w:ascii="‚l‚r –¾’©"/>
              </w:rPr>
            </w:pPr>
          </w:p>
        </w:tc>
        <w:tc>
          <w:tcPr>
            <w:tcW w:w="1441" w:type="dxa"/>
          </w:tcPr>
          <w:p w14:paraId="399674BB" w14:textId="77777777" w:rsidR="0050693C" w:rsidRPr="00C622DC" w:rsidRDefault="0050693C" w:rsidP="00C622DC">
            <w:pPr>
              <w:rPr>
                <w:rFonts w:ascii="‚l‚r –¾’©"/>
              </w:rPr>
            </w:pPr>
          </w:p>
        </w:tc>
        <w:tc>
          <w:tcPr>
            <w:tcW w:w="1442" w:type="dxa"/>
          </w:tcPr>
          <w:p w14:paraId="5C08FE3A" w14:textId="77777777" w:rsidR="0050693C" w:rsidRPr="00C622DC" w:rsidRDefault="0050693C" w:rsidP="00C622DC">
            <w:pPr>
              <w:rPr>
                <w:rFonts w:ascii="‚l‚r –¾’©"/>
              </w:rPr>
            </w:pPr>
          </w:p>
        </w:tc>
      </w:tr>
      <w:tr w:rsidR="0050693C" w14:paraId="1DA30E98" w14:textId="77777777" w:rsidTr="00C622DC">
        <w:tc>
          <w:tcPr>
            <w:tcW w:w="1418" w:type="dxa"/>
            <w:vMerge w:val="restart"/>
          </w:tcPr>
          <w:p w14:paraId="0F11156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1D6FCF77" w14:textId="77777777" w:rsidR="0050693C" w:rsidRPr="00C622DC" w:rsidRDefault="0050693C" w:rsidP="00C622DC">
            <w:pPr>
              <w:rPr>
                <w:rFonts w:ascii="‚l‚r –¾’©"/>
              </w:rPr>
            </w:pPr>
            <w:r w:rsidRPr="00C622DC">
              <w:rPr>
                <w:rFonts w:ascii="‚l‚r –¾’©" w:hint="eastAsia"/>
              </w:rPr>
              <w:t>Ｄ</w:t>
            </w:r>
          </w:p>
        </w:tc>
        <w:tc>
          <w:tcPr>
            <w:tcW w:w="1441" w:type="dxa"/>
          </w:tcPr>
          <w:p w14:paraId="6576CC0A" w14:textId="77777777" w:rsidR="0050693C" w:rsidRPr="00C622DC" w:rsidRDefault="0050693C" w:rsidP="00C622DC">
            <w:pPr>
              <w:rPr>
                <w:rFonts w:ascii="‚l‚r –¾’©"/>
              </w:rPr>
            </w:pPr>
          </w:p>
        </w:tc>
        <w:tc>
          <w:tcPr>
            <w:tcW w:w="1441" w:type="dxa"/>
          </w:tcPr>
          <w:p w14:paraId="197E843C" w14:textId="77777777" w:rsidR="0050693C" w:rsidRPr="00C622DC" w:rsidRDefault="0050693C" w:rsidP="00C622DC">
            <w:pPr>
              <w:rPr>
                <w:rFonts w:ascii="‚l‚r –¾’©"/>
              </w:rPr>
            </w:pPr>
          </w:p>
        </w:tc>
        <w:tc>
          <w:tcPr>
            <w:tcW w:w="1441" w:type="dxa"/>
          </w:tcPr>
          <w:p w14:paraId="25A3BB27" w14:textId="77777777" w:rsidR="0050693C" w:rsidRPr="00C622DC" w:rsidRDefault="0050693C" w:rsidP="00C622DC">
            <w:pPr>
              <w:rPr>
                <w:rFonts w:ascii="‚l‚r –¾’©"/>
              </w:rPr>
            </w:pPr>
          </w:p>
        </w:tc>
        <w:tc>
          <w:tcPr>
            <w:tcW w:w="1441" w:type="dxa"/>
          </w:tcPr>
          <w:p w14:paraId="154F9A57" w14:textId="77777777" w:rsidR="0050693C" w:rsidRPr="00C622DC" w:rsidRDefault="0050693C" w:rsidP="00C622DC">
            <w:pPr>
              <w:rPr>
                <w:rFonts w:ascii="‚l‚r –¾’©"/>
              </w:rPr>
            </w:pPr>
          </w:p>
        </w:tc>
        <w:tc>
          <w:tcPr>
            <w:tcW w:w="1441" w:type="dxa"/>
          </w:tcPr>
          <w:p w14:paraId="29E0C6E9" w14:textId="77777777" w:rsidR="0050693C" w:rsidRPr="00C622DC" w:rsidRDefault="0050693C" w:rsidP="00C622DC">
            <w:pPr>
              <w:rPr>
                <w:rFonts w:ascii="‚l‚r –¾’©"/>
              </w:rPr>
            </w:pPr>
          </w:p>
        </w:tc>
        <w:tc>
          <w:tcPr>
            <w:tcW w:w="1442" w:type="dxa"/>
          </w:tcPr>
          <w:p w14:paraId="2F3BA12D" w14:textId="77777777" w:rsidR="0050693C" w:rsidRPr="00C622DC" w:rsidRDefault="0050693C" w:rsidP="00C622DC">
            <w:pPr>
              <w:rPr>
                <w:rFonts w:ascii="‚l‚r –¾’©"/>
              </w:rPr>
            </w:pPr>
          </w:p>
        </w:tc>
      </w:tr>
      <w:tr w:rsidR="0050693C" w14:paraId="24D5E347" w14:textId="77777777" w:rsidTr="00C622DC">
        <w:tc>
          <w:tcPr>
            <w:tcW w:w="1418" w:type="dxa"/>
            <w:vMerge/>
          </w:tcPr>
          <w:p w14:paraId="1373AF7E" w14:textId="77777777" w:rsidR="0050693C" w:rsidRPr="00C622DC" w:rsidRDefault="0050693C" w:rsidP="00C622DC">
            <w:pPr>
              <w:rPr>
                <w:rFonts w:ascii="‚l‚r –¾’©"/>
              </w:rPr>
            </w:pPr>
          </w:p>
        </w:tc>
        <w:tc>
          <w:tcPr>
            <w:tcW w:w="425" w:type="dxa"/>
          </w:tcPr>
          <w:p w14:paraId="5820392F" w14:textId="77777777" w:rsidR="0050693C" w:rsidRPr="00C622DC" w:rsidRDefault="0050693C" w:rsidP="00C622DC">
            <w:pPr>
              <w:rPr>
                <w:rFonts w:ascii="‚l‚r –¾’©"/>
              </w:rPr>
            </w:pPr>
            <w:r w:rsidRPr="00C622DC">
              <w:rPr>
                <w:rFonts w:ascii="‚l‚r –¾’©" w:hint="eastAsia"/>
              </w:rPr>
              <w:t>Ｅ</w:t>
            </w:r>
          </w:p>
        </w:tc>
        <w:tc>
          <w:tcPr>
            <w:tcW w:w="1441" w:type="dxa"/>
          </w:tcPr>
          <w:p w14:paraId="673E93B1" w14:textId="77777777" w:rsidR="0050693C" w:rsidRPr="00C622DC" w:rsidRDefault="0050693C" w:rsidP="00C622DC">
            <w:pPr>
              <w:rPr>
                <w:rFonts w:ascii="‚l‚r –¾’©"/>
              </w:rPr>
            </w:pPr>
          </w:p>
        </w:tc>
        <w:tc>
          <w:tcPr>
            <w:tcW w:w="1441" w:type="dxa"/>
          </w:tcPr>
          <w:p w14:paraId="66B4E269" w14:textId="77777777" w:rsidR="0050693C" w:rsidRPr="00C622DC" w:rsidRDefault="0050693C" w:rsidP="00C622DC">
            <w:pPr>
              <w:rPr>
                <w:rFonts w:ascii="‚l‚r –¾’©"/>
              </w:rPr>
            </w:pPr>
          </w:p>
        </w:tc>
        <w:tc>
          <w:tcPr>
            <w:tcW w:w="1441" w:type="dxa"/>
          </w:tcPr>
          <w:p w14:paraId="445ED2AD" w14:textId="77777777" w:rsidR="0050693C" w:rsidRPr="00C622DC" w:rsidRDefault="0050693C" w:rsidP="00C622DC">
            <w:pPr>
              <w:rPr>
                <w:rFonts w:ascii="‚l‚r –¾’©"/>
              </w:rPr>
            </w:pPr>
          </w:p>
        </w:tc>
        <w:tc>
          <w:tcPr>
            <w:tcW w:w="1441" w:type="dxa"/>
          </w:tcPr>
          <w:p w14:paraId="04C50C58" w14:textId="77777777" w:rsidR="0050693C" w:rsidRPr="00C622DC" w:rsidRDefault="0050693C" w:rsidP="00C622DC">
            <w:pPr>
              <w:rPr>
                <w:rFonts w:ascii="‚l‚r –¾’©"/>
              </w:rPr>
            </w:pPr>
          </w:p>
        </w:tc>
        <w:tc>
          <w:tcPr>
            <w:tcW w:w="1441" w:type="dxa"/>
          </w:tcPr>
          <w:p w14:paraId="1677491D" w14:textId="77777777" w:rsidR="0050693C" w:rsidRPr="00C622DC" w:rsidRDefault="0050693C" w:rsidP="00C622DC">
            <w:pPr>
              <w:rPr>
                <w:rFonts w:ascii="‚l‚r –¾’©"/>
              </w:rPr>
            </w:pPr>
          </w:p>
        </w:tc>
        <w:tc>
          <w:tcPr>
            <w:tcW w:w="1442" w:type="dxa"/>
          </w:tcPr>
          <w:p w14:paraId="793C9966" w14:textId="77777777" w:rsidR="0050693C" w:rsidRPr="00C622DC" w:rsidRDefault="0050693C" w:rsidP="00C622DC">
            <w:pPr>
              <w:rPr>
                <w:rFonts w:ascii="‚l‚r –¾’©"/>
              </w:rPr>
            </w:pPr>
          </w:p>
        </w:tc>
      </w:tr>
      <w:tr w:rsidR="0050693C" w14:paraId="2A195A5A" w14:textId="77777777" w:rsidTr="00C622DC">
        <w:tc>
          <w:tcPr>
            <w:tcW w:w="1418" w:type="dxa"/>
          </w:tcPr>
          <w:p w14:paraId="3C7CF322" w14:textId="77777777" w:rsidR="0050693C" w:rsidRPr="00C622DC" w:rsidRDefault="0050693C" w:rsidP="00C622DC">
            <w:pPr>
              <w:rPr>
                <w:rFonts w:ascii="‚l‚r –¾’©"/>
              </w:rPr>
            </w:pPr>
            <w:r w:rsidRPr="00C622DC">
              <w:rPr>
                <w:rFonts w:ascii="‚l‚r –¾’©" w:hint="eastAsia"/>
              </w:rPr>
              <w:t>再委託先</w:t>
            </w:r>
          </w:p>
        </w:tc>
        <w:tc>
          <w:tcPr>
            <w:tcW w:w="425" w:type="dxa"/>
          </w:tcPr>
          <w:p w14:paraId="20883F1D" w14:textId="77777777" w:rsidR="0050693C" w:rsidRPr="00C622DC" w:rsidRDefault="0050693C" w:rsidP="00C622DC">
            <w:pPr>
              <w:rPr>
                <w:rFonts w:ascii="‚l‚r –¾’©"/>
              </w:rPr>
            </w:pPr>
            <w:r w:rsidRPr="00C622DC">
              <w:rPr>
                <w:rFonts w:ascii="‚l‚r –¾’©" w:hint="eastAsia"/>
              </w:rPr>
              <w:t>Ｆ</w:t>
            </w:r>
          </w:p>
        </w:tc>
        <w:tc>
          <w:tcPr>
            <w:tcW w:w="1441" w:type="dxa"/>
          </w:tcPr>
          <w:p w14:paraId="25E9F442" w14:textId="77777777" w:rsidR="0050693C" w:rsidRPr="00C622DC" w:rsidRDefault="0050693C" w:rsidP="00C622DC">
            <w:pPr>
              <w:rPr>
                <w:rFonts w:ascii="‚l‚r –¾’©"/>
              </w:rPr>
            </w:pPr>
          </w:p>
        </w:tc>
        <w:tc>
          <w:tcPr>
            <w:tcW w:w="1441" w:type="dxa"/>
          </w:tcPr>
          <w:p w14:paraId="1B4C4EB6" w14:textId="77777777" w:rsidR="0050693C" w:rsidRPr="00C622DC" w:rsidRDefault="0050693C" w:rsidP="00C622DC">
            <w:pPr>
              <w:rPr>
                <w:rFonts w:ascii="‚l‚r –¾’©"/>
              </w:rPr>
            </w:pPr>
          </w:p>
        </w:tc>
        <w:tc>
          <w:tcPr>
            <w:tcW w:w="1441" w:type="dxa"/>
          </w:tcPr>
          <w:p w14:paraId="59746193" w14:textId="77777777" w:rsidR="0050693C" w:rsidRPr="00C622DC" w:rsidRDefault="0050693C" w:rsidP="00C622DC">
            <w:pPr>
              <w:rPr>
                <w:rFonts w:ascii="‚l‚r –¾’©"/>
              </w:rPr>
            </w:pPr>
          </w:p>
        </w:tc>
        <w:tc>
          <w:tcPr>
            <w:tcW w:w="1441" w:type="dxa"/>
          </w:tcPr>
          <w:p w14:paraId="60D02CDA" w14:textId="77777777" w:rsidR="0050693C" w:rsidRPr="00C622DC" w:rsidRDefault="0050693C" w:rsidP="00C622DC">
            <w:pPr>
              <w:rPr>
                <w:rFonts w:ascii="‚l‚r –¾’©"/>
              </w:rPr>
            </w:pPr>
          </w:p>
        </w:tc>
        <w:tc>
          <w:tcPr>
            <w:tcW w:w="1441" w:type="dxa"/>
          </w:tcPr>
          <w:p w14:paraId="2D5588FA" w14:textId="77777777" w:rsidR="0050693C" w:rsidRPr="00C622DC" w:rsidRDefault="0050693C" w:rsidP="00C622DC">
            <w:pPr>
              <w:rPr>
                <w:rFonts w:ascii="‚l‚r –¾’©"/>
              </w:rPr>
            </w:pPr>
          </w:p>
        </w:tc>
        <w:tc>
          <w:tcPr>
            <w:tcW w:w="1442" w:type="dxa"/>
          </w:tcPr>
          <w:p w14:paraId="4574BA3C" w14:textId="77777777" w:rsidR="0050693C" w:rsidRPr="00C622DC" w:rsidRDefault="0050693C" w:rsidP="00C622DC">
            <w:pPr>
              <w:rPr>
                <w:rFonts w:ascii="‚l‚r –¾’©"/>
              </w:rPr>
            </w:pPr>
          </w:p>
        </w:tc>
      </w:tr>
    </w:tbl>
    <w:p w14:paraId="29ABFE45"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46467329"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7BCBA6C"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E48827F"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7EC323FD" w14:textId="77777777" w:rsidR="0050693C" w:rsidRDefault="0050693C" w:rsidP="0050693C">
      <w:pPr>
        <w:rPr>
          <w:rFonts w:ascii="‚l‚r –¾’©"/>
        </w:rPr>
      </w:pPr>
    </w:p>
    <w:p w14:paraId="1F48A9A8" w14:textId="77777777" w:rsidR="0050693C" w:rsidRPr="00387251" w:rsidRDefault="0050693C" w:rsidP="0050693C">
      <w:pPr>
        <w:rPr>
          <w:rFonts w:ascii="‚l‚r –¾’©"/>
        </w:rPr>
      </w:pPr>
      <w:r>
        <w:rPr>
          <w:rFonts w:ascii="‚l‚r –¾’©" w:hint="eastAsia"/>
        </w:rPr>
        <w:t>②情報管理体制図</w:t>
      </w:r>
    </w:p>
    <w:p w14:paraId="41A1588A" w14:textId="74E0E317" w:rsidR="0050693C" w:rsidRDefault="00A96C07" w:rsidP="0050693C">
      <w:pPr>
        <w:rPr>
          <w:rFonts w:ascii="‚l‚r –¾’©"/>
        </w:rPr>
      </w:pPr>
      <w:r>
        <w:rPr>
          <w:noProof/>
        </w:rPr>
        <mc:AlternateContent>
          <mc:Choice Requires="wps">
            <w:drawing>
              <wp:anchor distT="0" distB="0" distL="114300" distR="114300" simplePos="0" relativeHeight="251658242" behindDoc="0" locked="0" layoutInCell="1" allowOverlap="1" wp14:anchorId="416131D9" wp14:editId="7B368031">
                <wp:simplePos x="0" y="0"/>
                <wp:positionH relativeFrom="column">
                  <wp:posOffset>2309495</wp:posOffset>
                </wp:positionH>
                <wp:positionV relativeFrom="paragraph">
                  <wp:posOffset>55245</wp:posOffset>
                </wp:positionV>
                <wp:extent cx="1438275" cy="371475"/>
                <wp:effectExtent l="0" t="0" r="9525" b="9525"/>
                <wp:wrapNone/>
                <wp:docPr id="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360FEE8"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131D9" id="正方形/長方形 5"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360FEE8"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65CE7D0C" w14:textId="6A48A94D" w:rsidR="0050693C" w:rsidRDefault="00A96C07" w:rsidP="0050693C">
      <w:pPr>
        <w:rPr>
          <w:rFonts w:ascii="‚l‚r –¾’©"/>
        </w:rPr>
      </w:pPr>
      <w:r>
        <w:rPr>
          <w:noProof/>
        </w:rPr>
        <mc:AlternateContent>
          <mc:Choice Requires="wps">
            <w:drawing>
              <wp:anchor distT="0" distB="0" distL="114300" distR="114300" simplePos="0" relativeHeight="251658240" behindDoc="0" locked="0" layoutInCell="1" allowOverlap="1" wp14:anchorId="48C23377" wp14:editId="141AFC2B">
                <wp:simplePos x="0" y="0"/>
                <wp:positionH relativeFrom="column">
                  <wp:posOffset>156845</wp:posOffset>
                </wp:positionH>
                <wp:positionV relativeFrom="paragraph">
                  <wp:posOffset>74295</wp:posOffset>
                </wp:positionV>
                <wp:extent cx="5581650" cy="2495550"/>
                <wp:effectExtent l="0" t="0" r="0" b="0"/>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3B87154"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23377" id="正方形/長方形 4"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33B87154"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5D3D29B4" wp14:editId="12A18855">
            <wp:simplePos x="0" y="0"/>
            <wp:positionH relativeFrom="column">
              <wp:posOffset>537591</wp:posOffset>
            </wp:positionH>
            <wp:positionV relativeFrom="paragraph">
              <wp:posOffset>226060</wp:posOffset>
            </wp:positionV>
            <wp:extent cx="4847590" cy="2219325"/>
            <wp:effectExtent l="247650" t="0" r="257810" b="28575"/>
            <wp:wrapNone/>
            <wp:docPr id="637677856"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3DA02A2C" w14:textId="77777777" w:rsidR="0050693C" w:rsidRDefault="0050693C" w:rsidP="0050693C">
      <w:pPr>
        <w:rPr>
          <w:rFonts w:ascii="‚l‚r –¾’©"/>
        </w:rPr>
      </w:pPr>
    </w:p>
    <w:p w14:paraId="447EBAA4" w14:textId="77777777" w:rsidR="0050693C" w:rsidRDefault="0050693C" w:rsidP="0050693C">
      <w:pPr>
        <w:rPr>
          <w:rFonts w:ascii="‚l‚r –¾’©"/>
        </w:rPr>
      </w:pPr>
    </w:p>
    <w:p w14:paraId="4CCB0B8E" w14:textId="77777777" w:rsidR="0050693C" w:rsidRDefault="0050693C" w:rsidP="0050693C">
      <w:pPr>
        <w:rPr>
          <w:rFonts w:ascii="‚l‚r –¾’©"/>
        </w:rPr>
      </w:pPr>
    </w:p>
    <w:p w14:paraId="24872898" w14:textId="77777777" w:rsidR="0050693C" w:rsidRDefault="0050693C" w:rsidP="0050693C">
      <w:pPr>
        <w:rPr>
          <w:rFonts w:ascii="‚l‚r –¾’©"/>
        </w:rPr>
      </w:pPr>
    </w:p>
    <w:p w14:paraId="702D192C" w14:textId="77777777" w:rsidR="0050693C" w:rsidRDefault="0050693C" w:rsidP="0050693C">
      <w:pPr>
        <w:rPr>
          <w:rFonts w:ascii="‚l‚r –¾’©"/>
        </w:rPr>
      </w:pPr>
    </w:p>
    <w:p w14:paraId="0D2B918B" w14:textId="77777777" w:rsidR="0050693C" w:rsidRDefault="0050693C" w:rsidP="0050693C">
      <w:pPr>
        <w:rPr>
          <w:rFonts w:ascii="‚l‚r –¾’©"/>
        </w:rPr>
      </w:pPr>
    </w:p>
    <w:p w14:paraId="5B7B2BFB" w14:textId="77777777" w:rsidR="0050693C" w:rsidRDefault="0050693C" w:rsidP="0050693C">
      <w:pPr>
        <w:rPr>
          <w:rFonts w:ascii="‚l‚r –¾’©"/>
        </w:rPr>
      </w:pPr>
    </w:p>
    <w:p w14:paraId="1F5315A6" w14:textId="77777777" w:rsidR="0050693C" w:rsidRDefault="0050693C" w:rsidP="0050693C">
      <w:pPr>
        <w:rPr>
          <w:rFonts w:ascii="‚l‚r –¾’©"/>
        </w:rPr>
      </w:pPr>
    </w:p>
    <w:p w14:paraId="5172567F" w14:textId="77777777" w:rsidR="0050693C" w:rsidRDefault="0050693C" w:rsidP="0050693C">
      <w:pPr>
        <w:rPr>
          <w:rFonts w:ascii="‚l‚r –¾’©"/>
        </w:rPr>
      </w:pPr>
    </w:p>
    <w:p w14:paraId="2A6D3422" w14:textId="77777777" w:rsidR="0050693C" w:rsidRDefault="0050693C" w:rsidP="0050693C">
      <w:pPr>
        <w:rPr>
          <w:rFonts w:ascii="‚l‚r –¾’©"/>
        </w:rPr>
      </w:pPr>
    </w:p>
    <w:p w14:paraId="3A75C8B4" w14:textId="77777777" w:rsidR="0050693C" w:rsidRPr="00105406" w:rsidRDefault="0050693C" w:rsidP="0050693C">
      <w:pPr>
        <w:rPr>
          <w:rFonts w:ascii="‚l‚r –¾’©"/>
        </w:rPr>
      </w:pPr>
    </w:p>
    <w:p w14:paraId="53A17EC0"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5887206"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0E8B4E10" w14:textId="77777777" w:rsidR="0050693C" w:rsidRDefault="0050693C" w:rsidP="0050693C">
      <w:pPr>
        <w:rPr>
          <w:rFonts w:ascii="‚l‚r –¾’©"/>
        </w:rPr>
      </w:pPr>
      <w:r>
        <w:rPr>
          <w:rFonts w:ascii="‚l‚r –¾’©" w:hint="eastAsia"/>
        </w:rPr>
        <w:t>・本事業の遂行のため最低限必要な範囲で情報取扱者を設定し記載すること。</w:t>
      </w:r>
    </w:p>
    <w:p w14:paraId="113E7549" w14:textId="77777777" w:rsidR="0050693C" w:rsidRDefault="0050693C" w:rsidP="0050693C">
      <w:pPr>
        <w:ind w:left="210" w:hangingChars="100" w:hanging="210"/>
      </w:pPr>
      <w:r>
        <w:rPr>
          <w:rFonts w:ascii="‚l‚r –¾’©" w:hint="eastAsia"/>
        </w:rPr>
        <w:t>・</w:t>
      </w:r>
      <w:r>
        <w:rPr>
          <w:rFonts w:hint="eastAsia"/>
        </w:rPr>
        <w:t>経済産業</w:t>
      </w:r>
      <w:r>
        <w:t>省との契約に違反する行為を求められた場合にこれを拒む権利を実効性をもって法的に保障されない者を</w:t>
      </w:r>
      <w:r>
        <w:rPr>
          <w:rFonts w:hint="eastAsia"/>
        </w:rPr>
        <w:t>記載してはならない</w:t>
      </w:r>
      <w:r>
        <w:t>。</w:t>
      </w:r>
    </w:p>
    <w:p w14:paraId="24263136" w14:textId="77777777" w:rsidR="0050693C" w:rsidRDefault="0050693C" w:rsidP="0050693C">
      <w:pPr>
        <w:ind w:left="210" w:hangingChars="100" w:hanging="210"/>
        <w:jc w:val="right"/>
        <w:rPr>
          <w:rFonts w:ascii="‚l‚r –¾’©"/>
        </w:rPr>
      </w:pPr>
    </w:p>
    <w:sectPr w:rsid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C334" w14:textId="77777777" w:rsidR="00A74AC0" w:rsidRDefault="00A74AC0" w:rsidP="00DC44B4">
      <w:r>
        <w:separator/>
      </w:r>
    </w:p>
  </w:endnote>
  <w:endnote w:type="continuationSeparator" w:id="0">
    <w:p w14:paraId="66CECE4B" w14:textId="77777777" w:rsidR="00A74AC0" w:rsidRDefault="00A74AC0" w:rsidP="00DC44B4">
      <w:r>
        <w:continuationSeparator/>
      </w:r>
    </w:p>
  </w:endnote>
  <w:endnote w:type="continuationNotice" w:id="1">
    <w:p w14:paraId="209BC08D" w14:textId="77777777" w:rsidR="00A74AC0" w:rsidRDefault="00A74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7091" w14:textId="77777777" w:rsidR="00A74AC0" w:rsidRDefault="00A74AC0" w:rsidP="00DC44B4">
      <w:r>
        <w:separator/>
      </w:r>
    </w:p>
  </w:footnote>
  <w:footnote w:type="continuationSeparator" w:id="0">
    <w:p w14:paraId="4F5DA3AB" w14:textId="77777777" w:rsidR="00A74AC0" w:rsidRDefault="00A74AC0" w:rsidP="00DC44B4">
      <w:r>
        <w:continuationSeparator/>
      </w:r>
    </w:p>
  </w:footnote>
  <w:footnote w:type="continuationNotice" w:id="1">
    <w:p w14:paraId="3B5FB1AA" w14:textId="77777777" w:rsidR="00A74AC0" w:rsidRDefault="00A74A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DA6"/>
    <w:multiLevelType w:val="hybridMultilevel"/>
    <w:tmpl w:val="0B786804"/>
    <w:lvl w:ilvl="0" w:tplc="186C28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85BF0"/>
    <w:multiLevelType w:val="hybridMultilevel"/>
    <w:tmpl w:val="A7D42260"/>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107F7919"/>
    <w:multiLevelType w:val="hybridMultilevel"/>
    <w:tmpl w:val="7D8622A4"/>
    <w:lvl w:ilvl="0" w:tplc="0409000B">
      <w:start w:val="1"/>
      <w:numFmt w:val="bullet"/>
      <w:lvlText w:val=""/>
      <w:lvlJc w:val="left"/>
      <w:pPr>
        <w:ind w:left="1300" w:hanging="440"/>
      </w:pPr>
      <w:rPr>
        <w:rFonts w:ascii="Wingdings" w:hAnsi="Wingdings" w:hint="default"/>
      </w:rPr>
    </w:lvl>
    <w:lvl w:ilvl="1" w:tplc="FFFFFFFF" w:tentative="1">
      <w:start w:val="1"/>
      <w:numFmt w:val="bullet"/>
      <w:lvlText w:val=""/>
      <w:lvlJc w:val="left"/>
      <w:pPr>
        <w:ind w:left="1740" w:hanging="440"/>
      </w:pPr>
      <w:rPr>
        <w:rFonts w:ascii="Wingdings" w:hAnsi="Wingdings" w:hint="default"/>
      </w:rPr>
    </w:lvl>
    <w:lvl w:ilvl="2" w:tplc="FFFFFFFF" w:tentative="1">
      <w:start w:val="1"/>
      <w:numFmt w:val="bullet"/>
      <w:lvlText w:val=""/>
      <w:lvlJc w:val="left"/>
      <w:pPr>
        <w:ind w:left="2180" w:hanging="440"/>
      </w:pPr>
      <w:rPr>
        <w:rFonts w:ascii="Wingdings" w:hAnsi="Wingdings" w:hint="default"/>
      </w:rPr>
    </w:lvl>
    <w:lvl w:ilvl="3" w:tplc="FFFFFFFF" w:tentative="1">
      <w:start w:val="1"/>
      <w:numFmt w:val="bullet"/>
      <w:lvlText w:val=""/>
      <w:lvlJc w:val="left"/>
      <w:pPr>
        <w:ind w:left="2620" w:hanging="440"/>
      </w:pPr>
      <w:rPr>
        <w:rFonts w:ascii="Wingdings" w:hAnsi="Wingdings" w:hint="default"/>
      </w:rPr>
    </w:lvl>
    <w:lvl w:ilvl="4" w:tplc="FFFFFFFF" w:tentative="1">
      <w:start w:val="1"/>
      <w:numFmt w:val="bullet"/>
      <w:lvlText w:val=""/>
      <w:lvlJc w:val="left"/>
      <w:pPr>
        <w:ind w:left="3060" w:hanging="440"/>
      </w:pPr>
      <w:rPr>
        <w:rFonts w:ascii="Wingdings" w:hAnsi="Wingdings" w:hint="default"/>
      </w:rPr>
    </w:lvl>
    <w:lvl w:ilvl="5" w:tplc="FFFFFFFF" w:tentative="1">
      <w:start w:val="1"/>
      <w:numFmt w:val="bullet"/>
      <w:lvlText w:val=""/>
      <w:lvlJc w:val="left"/>
      <w:pPr>
        <w:ind w:left="3500" w:hanging="440"/>
      </w:pPr>
      <w:rPr>
        <w:rFonts w:ascii="Wingdings" w:hAnsi="Wingdings" w:hint="default"/>
      </w:rPr>
    </w:lvl>
    <w:lvl w:ilvl="6" w:tplc="FFFFFFFF" w:tentative="1">
      <w:start w:val="1"/>
      <w:numFmt w:val="bullet"/>
      <w:lvlText w:val=""/>
      <w:lvlJc w:val="left"/>
      <w:pPr>
        <w:ind w:left="3940" w:hanging="440"/>
      </w:pPr>
      <w:rPr>
        <w:rFonts w:ascii="Wingdings" w:hAnsi="Wingdings" w:hint="default"/>
      </w:rPr>
    </w:lvl>
    <w:lvl w:ilvl="7" w:tplc="FFFFFFFF" w:tentative="1">
      <w:start w:val="1"/>
      <w:numFmt w:val="bullet"/>
      <w:lvlText w:val=""/>
      <w:lvlJc w:val="left"/>
      <w:pPr>
        <w:ind w:left="4380" w:hanging="440"/>
      </w:pPr>
      <w:rPr>
        <w:rFonts w:ascii="Wingdings" w:hAnsi="Wingdings" w:hint="default"/>
      </w:rPr>
    </w:lvl>
    <w:lvl w:ilvl="8" w:tplc="FFFFFFFF" w:tentative="1">
      <w:start w:val="1"/>
      <w:numFmt w:val="bullet"/>
      <w:lvlText w:val=""/>
      <w:lvlJc w:val="left"/>
      <w:pPr>
        <w:ind w:left="4820" w:hanging="440"/>
      </w:pPr>
      <w:rPr>
        <w:rFonts w:ascii="Wingdings" w:hAnsi="Wingdings" w:hint="default"/>
      </w:rPr>
    </w:lvl>
  </w:abstractNum>
  <w:abstractNum w:abstractNumId="3" w15:restartNumberingAfterBreak="0">
    <w:nsid w:val="1110455C"/>
    <w:multiLevelType w:val="hybridMultilevel"/>
    <w:tmpl w:val="67823CF8"/>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5F80735"/>
    <w:multiLevelType w:val="hybridMultilevel"/>
    <w:tmpl w:val="39CE050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1C8E2107"/>
    <w:multiLevelType w:val="hybridMultilevel"/>
    <w:tmpl w:val="7448604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583AF8"/>
    <w:multiLevelType w:val="hybridMultilevel"/>
    <w:tmpl w:val="DCFA065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26B243B4"/>
    <w:multiLevelType w:val="hybridMultilevel"/>
    <w:tmpl w:val="B0E60016"/>
    <w:lvl w:ilvl="0" w:tplc="6E5EA7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0E34A9"/>
    <w:multiLevelType w:val="hybridMultilevel"/>
    <w:tmpl w:val="871220B8"/>
    <w:lvl w:ilvl="0" w:tplc="181C58A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28294B"/>
    <w:multiLevelType w:val="hybridMultilevel"/>
    <w:tmpl w:val="B80A062A"/>
    <w:lvl w:ilvl="0" w:tplc="0409000B">
      <w:start w:val="1"/>
      <w:numFmt w:val="bullet"/>
      <w:lvlText w:val=""/>
      <w:lvlJc w:val="left"/>
      <w:pPr>
        <w:ind w:left="595" w:hanging="440"/>
      </w:pPr>
      <w:rPr>
        <w:rFonts w:ascii="Wingdings" w:hAnsi="Wingdings" w:hint="default"/>
      </w:rPr>
    </w:lvl>
    <w:lvl w:ilvl="1" w:tplc="FFFFFFFF" w:tentative="1">
      <w:start w:val="1"/>
      <w:numFmt w:val="bullet"/>
      <w:lvlText w:val=""/>
      <w:lvlJc w:val="left"/>
      <w:pPr>
        <w:ind w:left="1035" w:hanging="440"/>
      </w:pPr>
      <w:rPr>
        <w:rFonts w:ascii="Wingdings" w:hAnsi="Wingdings" w:hint="default"/>
      </w:rPr>
    </w:lvl>
    <w:lvl w:ilvl="2" w:tplc="FFFFFFFF" w:tentative="1">
      <w:start w:val="1"/>
      <w:numFmt w:val="bullet"/>
      <w:lvlText w:val=""/>
      <w:lvlJc w:val="left"/>
      <w:pPr>
        <w:ind w:left="1475" w:hanging="440"/>
      </w:pPr>
      <w:rPr>
        <w:rFonts w:ascii="Wingdings" w:hAnsi="Wingdings" w:hint="default"/>
      </w:rPr>
    </w:lvl>
    <w:lvl w:ilvl="3" w:tplc="FFFFFFFF" w:tentative="1">
      <w:start w:val="1"/>
      <w:numFmt w:val="bullet"/>
      <w:lvlText w:val=""/>
      <w:lvlJc w:val="left"/>
      <w:pPr>
        <w:ind w:left="1915" w:hanging="440"/>
      </w:pPr>
      <w:rPr>
        <w:rFonts w:ascii="Wingdings" w:hAnsi="Wingdings" w:hint="default"/>
      </w:rPr>
    </w:lvl>
    <w:lvl w:ilvl="4" w:tplc="FFFFFFFF" w:tentative="1">
      <w:start w:val="1"/>
      <w:numFmt w:val="bullet"/>
      <w:lvlText w:val=""/>
      <w:lvlJc w:val="left"/>
      <w:pPr>
        <w:ind w:left="2355" w:hanging="440"/>
      </w:pPr>
      <w:rPr>
        <w:rFonts w:ascii="Wingdings" w:hAnsi="Wingdings" w:hint="default"/>
      </w:rPr>
    </w:lvl>
    <w:lvl w:ilvl="5" w:tplc="FFFFFFFF" w:tentative="1">
      <w:start w:val="1"/>
      <w:numFmt w:val="bullet"/>
      <w:lvlText w:val=""/>
      <w:lvlJc w:val="left"/>
      <w:pPr>
        <w:ind w:left="2795" w:hanging="440"/>
      </w:pPr>
      <w:rPr>
        <w:rFonts w:ascii="Wingdings" w:hAnsi="Wingdings" w:hint="default"/>
      </w:rPr>
    </w:lvl>
    <w:lvl w:ilvl="6" w:tplc="FFFFFFFF" w:tentative="1">
      <w:start w:val="1"/>
      <w:numFmt w:val="bullet"/>
      <w:lvlText w:val=""/>
      <w:lvlJc w:val="left"/>
      <w:pPr>
        <w:ind w:left="3235" w:hanging="440"/>
      </w:pPr>
      <w:rPr>
        <w:rFonts w:ascii="Wingdings" w:hAnsi="Wingdings" w:hint="default"/>
      </w:rPr>
    </w:lvl>
    <w:lvl w:ilvl="7" w:tplc="FFFFFFFF" w:tentative="1">
      <w:start w:val="1"/>
      <w:numFmt w:val="bullet"/>
      <w:lvlText w:val=""/>
      <w:lvlJc w:val="left"/>
      <w:pPr>
        <w:ind w:left="3675" w:hanging="440"/>
      </w:pPr>
      <w:rPr>
        <w:rFonts w:ascii="Wingdings" w:hAnsi="Wingdings" w:hint="default"/>
      </w:rPr>
    </w:lvl>
    <w:lvl w:ilvl="8" w:tplc="FFFFFFFF" w:tentative="1">
      <w:start w:val="1"/>
      <w:numFmt w:val="bullet"/>
      <w:lvlText w:val=""/>
      <w:lvlJc w:val="left"/>
      <w:pPr>
        <w:ind w:left="4115" w:hanging="440"/>
      </w:pPr>
      <w:rPr>
        <w:rFonts w:ascii="Wingdings" w:hAnsi="Wingdings" w:hint="default"/>
      </w:rPr>
    </w:lvl>
  </w:abstractNum>
  <w:abstractNum w:abstractNumId="10" w15:restartNumberingAfterBreak="0">
    <w:nsid w:val="3FA14AC8"/>
    <w:multiLevelType w:val="hybridMultilevel"/>
    <w:tmpl w:val="5AA4B44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471C4AC8"/>
    <w:multiLevelType w:val="hybridMultilevel"/>
    <w:tmpl w:val="4AF29778"/>
    <w:lvl w:ilvl="0" w:tplc="0409000B">
      <w:start w:val="1"/>
      <w:numFmt w:val="bullet"/>
      <w:lvlText w:val=""/>
      <w:lvlJc w:val="left"/>
      <w:pPr>
        <w:ind w:left="860" w:hanging="440"/>
      </w:pPr>
      <w:rPr>
        <w:rFonts w:ascii="Wingdings" w:hAnsi="Wingding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804DC5"/>
    <w:multiLevelType w:val="hybridMultilevel"/>
    <w:tmpl w:val="ABDA7E96"/>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52902763"/>
    <w:multiLevelType w:val="hybridMultilevel"/>
    <w:tmpl w:val="34DC60FC"/>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6" w15:restartNumberingAfterBreak="0">
    <w:nsid w:val="53E2481B"/>
    <w:multiLevelType w:val="hybridMultilevel"/>
    <w:tmpl w:val="E9BC57C6"/>
    <w:lvl w:ilvl="0" w:tplc="0409000B">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54230AEA"/>
    <w:multiLevelType w:val="hybridMultilevel"/>
    <w:tmpl w:val="DEBA19FC"/>
    <w:lvl w:ilvl="0" w:tplc="0409000B">
      <w:start w:val="1"/>
      <w:numFmt w:val="bullet"/>
      <w:lvlText w:val=""/>
      <w:lvlJc w:val="left"/>
      <w:pPr>
        <w:ind w:left="1007" w:hanging="440"/>
      </w:pPr>
      <w:rPr>
        <w:rFonts w:ascii="Wingdings" w:hAnsi="Wingdings" w:hint="default"/>
      </w:rPr>
    </w:lvl>
    <w:lvl w:ilvl="1" w:tplc="FFFFFFFF">
      <w:start w:val="1"/>
      <w:numFmt w:val="bullet"/>
      <w:lvlText w:val=""/>
      <w:lvlJc w:val="left"/>
      <w:pPr>
        <w:ind w:left="1447" w:hanging="440"/>
      </w:pPr>
      <w:rPr>
        <w:rFonts w:ascii="Wingdings" w:hAnsi="Wingdings" w:hint="default"/>
      </w:rPr>
    </w:lvl>
    <w:lvl w:ilvl="2" w:tplc="FFFFFFFF" w:tentative="1">
      <w:start w:val="1"/>
      <w:numFmt w:val="bullet"/>
      <w:lvlText w:val=""/>
      <w:lvlJc w:val="left"/>
      <w:pPr>
        <w:ind w:left="1887" w:hanging="440"/>
      </w:pPr>
      <w:rPr>
        <w:rFonts w:ascii="Wingdings" w:hAnsi="Wingdings" w:hint="default"/>
      </w:rPr>
    </w:lvl>
    <w:lvl w:ilvl="3" w:tplc="FFFFFFFF" w:tentative="1">
      <w:start w:val="1"/>
      <w:numFmt w:val="bullet"/>
      <w:lvlText w:val=""/>
      <w:lvlJc w:val="left"/>
      <w:pPr>
        <w:ind w:left="2327" w:hanging="440"/>
      </w:pPr>
      <w:rPr>
        <w:rFonts w:ascii="Wingdings" w:hAnsi="Wingdings" w:hint="default"/>
      </w:rPr>
    </w:lvl>
    <w:lvl w:ilvl="4" w:tplc="FFFFFFFF" w:tentative="1">
      <w:start w:val="1"/>
      <w:numFmt w:val="bullet"/>
      <w:lvlText w:val=""/>
      <w:lvlJc w:val="left"/>
      <w:pPr>
        <w:ind w:left="2767" w:hanging="440"/>
      </w:pPr>
      <w:rPr>
        <w:rFonts w:ascii="Wingdings" w:hAnsi="Wingdings" w:hint="default"/>
      </w:rPr>
    </w:lvl>
    <w:lvl w:ilvl="5" w:tplc="FFFFFFFF" w:tentative="1">
      <w:start w:val="1"/>
      <w:numFmt w:val="bullet"/>
      <w:lvlText w:val=""/>
      <w:lvlJc w:val="left"/>
      <w:pPr>
        <w:ind w:left="3207" w:hanging="440"/>
      </w:pPr>
      <w:rPr>
        <w:rFonts w:ascii="Wingdings" w:hAnsi="Wingdings" w:hint="default"/>
      </w:rPr>
    </w:lvl>
    <w:lvl w:ilvl="6" w:tplc="FFFFFFFF" w:tentative="1">
      <w:start w:val="1"/>
      <w:numFmt w:val="bullet"/>
      <w:lvlText w:val=""/>
      <w:lvlJc w:val="left"/>
      <w:pPr>
        <w:ind w:left="3647" w:hanging="440"/>
      </w:pPr>
      <w:rPr>
        <w:rFonts w:ascii="Wingdings" w:hAnsi="Wingdings" w:hint="default"/>
      </w:rPr>
    </w:lvl>
    <w:lvl w:ilvl="7" w:tplc="FFFFFFFF" w:tentative="1">
      <w:start w:val="1"/>
      <w:numFmt w:val="bullet"/>
      <w:lvlText w:val=""/>
      <w:lvlJc w:val="left"/>
      <w:pPr>
        <w:ind w:left="4087" w:hanging="440"/>
      </w:pPr>
      <w:rPr>
        <w:rFonts w:ascii="Wingdings" w:hAnsi="Wingdings" w:hint="default"/>
      </w:rPr>
    </w:lvl>
    <w:lvl w:ilvl="8" w:tplc="FFFFFFFF" w:tentative="1">
      <w:start w:val="1"/>
      <w:numFmt w:val="bullet"/>
      <w:lvlText w:val=""/>
      <w:lvlJc w:val="left"/>
      <w:pPr>
        <w:ind w:left="4527" w:hanging="440"/>
      </w:pPr>
      <w:rPr>
        <w:rFonts w:ascii="Wingdings" w:hAnsi="Wingdings" w:hint="default"/>
      </w:rPr>
    </w:lvl>
  </w:abstractNum>
  <w:abstractNum w:abstractNumId="18" w15:restartNumberingAfterBreak="0">
    <w:nsid w:val="62C2657C"/>
    <w:multiLevelType w:val="hybridMultilevel"/>
    <w:tmpl w:val="43602D42"/>
    <w:lvl w:ilvl="0" w:tplc="0409000B">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C7E770E"/>
    <w:multiLevelType w:val="hybridMultilevel"/>
    <w:tmpl w:val="58F073B8"/>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744E28B0"/>
    <w:multiLevelType w:val="hybridMultilevel"/>
    <w:tmpl w:val="929021BC"/>
    <w:lvl w:ilvl="0" w:tplc="3FBEB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7BEC63B1"/>
    <w:multiLevelType w:val="hybridMultilevel"/>
    <w:tmpl w:val="95987720"/>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3" w15:restartNumberingAfterBreak="0">
    <w:nsid w:val="7CEE170F"/>
    <w:multiLevelType w:val="hybridMultilevel"/>
    <w:tmpl w:val="7700C932"/>
    <w:lvl w:ilvl="0" w:tplc="0409000B">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7EA7282E"/>
    <w:multiLevelType w:val="hybridMultilevel"/>
    <w:tmpl w:val="CCC4F20C"/>
    <w:lvl w:ilvl="0" w:tplc="0409000B">
      <w:start w:val="1"/>
      <w:numFmt w:val="bullet"/>
      <w:lvlText w:val=""/>
      <w:lvlJc w:val="left"/>
      <w:pPr>
        <w:ind w:left="567" w:hanging="440"/>
      </w:pPr>
      <w:rPr>
        <w:rFonts w:ascii="Wingdings" w:hAnsi="Wingdings" w:hint="default"/>
      </w:rPr>
    </w:lvl>
    <w:lvl w:ilvl="1" w:tplc="FFFFFFFF" w:tentative="1">
      <w:start w:val="1"/>
      <w:numFmt w:val="bullet"/>
      <w:lvlText w:val=""/>
      <w:lvlJc w:val="left"/>
      <w:pPr>
        <w:ind w:left="1007" w:hanging="440"/>
      </w:pPr>
      <w:rPr>
        <w:rFonts w:ascii="Wingdings" w:hAnsi="Wingdings" w:hint="default"/>
      </w:rPr>
    </w:lvl>
    <w:lvl w:ilvl="2" w:tplc="FFFFFFFF" w:tentative="1">
      <w:start w:val="1"/>
      <w:numFmt w:val="bullet"/>
      <w:lvlText w:val=""/>
      <w:lvlJc w:val="left"/>
      <w:pPr>
        <w:ind w:left="1447" w:hanging="440"/>
      </w:pPr>
      <w:rPr>
        <w:rFonts w:ascii="Wingdings" w:hAnsi="Wingdings" w:hint="default"/>
      </w:rPr>
    </w:lvl>
    <w:lvl w:ilvl="3" w:tplc="FFFFFFFF" w:tentative="1">
      <w:start w:val="1"/>
      <w:numFmt w:val="bullet"/>
      <w:lvlText w:val=""/>
      <w:lvlJc w:val="left"/>
      <w:pPr>
        <w:ind w:left="1887" w:hanging="440"/>
      </w:pPr>
      <w:rPr>
        <w:rFonts w:ascii="Wingdings" w:hAnsi="Wingdings" w:hint="default"/>
      </w:rPr>
    </w:lvl>
    <w:lvl w:ilvl="4" w:tplc="FFFFFFFF" w:tentative="1">
      <w:start w:val="1"/>
      <w:numFmt w:val="bullet"/>
      <w:lvlText w:val=""/>
      <w:lvlJc w:val="left"/>
      <w:pPr>
        <w:ind w:left="2327" w:hanging="440"/>
      </w:pPr>
      <w:rPr>
        <w:rFonts w:ascii="Wingdings" w:hAnsi="Wingdings" w:hint="default"/>
      </w:rPr>
    </w:lvl>
    <w:lvl w:ilvl="5" w:tplc="FFFFFFFF" w:tentative="1">
      <w:start w:val="1"/>
      <w:numFmt w:val="bullet"/>
      <w:lvlText w:val=""/>
      <w:lvlJc w:val="left"/>
      <w:pPr>
        <w:ind w:left="2767" w:hanging="440"/>
      </w:pPr>
      <w:rPr>
        <w:rFonts w:ascii="Wingdings" w:hAnsi="Wingdings" w:hint="default"/>
      </w:rPr>
    </w:lvl>
    <w:lvl w:ilvl="6" w:tplc="FFFFFFFF" w:tentative="1">
      <w:start w:val="1"/>
      <w:numFmt w:val="bullet"/>
      <w:lvlText w:val=""/>
      <w:lvlJc w:val="left"/>
      <w:pPr>
        <w:ind w:left="3207" w:hanging="440"/>
      </w:pPr>
      <w:rPr>
        <w:rFonts w:ascii="Wingdings" w:hAnsi="Wingdings" w:hint="default"/>
      </w:rPr>
    </w:lvl>
    <w:lvl w:ilvl="7" w:tplc="FFFFFFFF" w:tentative="1">
      <w:start w:val="1"/>
      <w:numFmt w:val="bullet"/>
      <w:lvlText w:val=""/>
      <w:lvlJc w:val="left"/>
      <w:pPr>
        <w:ind w:left="3647" w:hanging="440"/>
      </w:pPr>
      <w:rPr>
        <w:rFonts w:ascii="Wingdings" w:hAnsi="Wingdings" w:hint="default"/>
      </w:rPr>
    </w:lvl>
    <w:lvl w:ilvl="8" w:tplc="FFFFFFFF" w:tentative="1">
      <w:start w:val="1"/>
      <w:numFmt w:val="bullet"/>
      <w:lvlText w:val=""/>
      <w:lvlJc w:val="left"/>
      <w:pPr>
        <w:ind w:left="4087" w:hanging="440"/>
      </w:pPr>
      <w:rPr>
        <w:rFonts w:ascii="Wingdings" w:hAnsi="Wingdings" w:hint="default"/>
      </w:rPr>
    </w:lvl>
  </w:abstractNum>
  <w:abstractNum w:abstractNumId="25" w15:restartNumberingAfterBreak="0">
    <w:nsid w:val="7EB54A34"/>
    <w:multiLevelType w:val="hybridMultilevel"/>
    <w:tmpl w:val="4E349FD0"/>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12"/>
  </w:num>
  <w:num w:numId="2" w16cid:durableId="958609296">
    <w:abstractNumId w:val="26"/>
  </w:num>
  <w:num w:numId="3" w16cid:durableId="1235627227">
    <w:abstractNumId w:val="21"/>
  </w:num>
  <w:num w:numId="4" w16cid:durableId="244188855">
    <w:abstractNumId w:val="15"/>
  </w:num>
  <w:num w:numId="5" w16cid:durableId="2103605569">
    <w:abstractNumId w:val="24"/>
  </w:num>
  <w:num w:numId="6" w16cid:durableId="165438075">
    <w:abstractNumId w:val="23"/>
  </w:num>
  <w:num w:numId="7" w16cid:durableId="1244290716">
    <w:abstractNumId w:val="9"/>
  </w:num>
  <w:num w:numId="8" w16cid:durableId="135998955">
    <w:abstractNumId w:val="17"/>
  </w:num>
  <w:num w:numId="9" w16cid:durableId="246810831">
    <w:abstractNumId w:val="5"/>
  </w:num>
  <w:num w:numId="10" w16cid:durableId="1625455528">
    <w:abstractNumId w:val="20"/>
  </w:num>
  <w:num w:numId="11" w16cid:durableId="209611366">
    <w:abstractNumId w:val="0"/>
  </w:num>
  <w:num w:numId="12" w16cid:durableId="1508640493">
    <w:abstractNumId w:val="18"/>
  </w:num>
  <w:num w:numId="13" w16cid:durableId="177744910">
    <w:abstractNumId w:val="10"/>
  </w:num>
  <w:num w:numId="14" w16cid:durableId="2140217900">
    <w:abstractNumId w:val="7"/>
  </w:num>
  <w:num w:numId="15" w16cid:durableId="1305961793">
    <w:abstractNumId w:val="6"/>
  </w:num>
  <w:num w:numId="16" w16cid:durableId="950087049">
    <w:abstractNumId w:val="14"/>
  </w:num>
  <w:num w:numId="17" w16cid:durableId="653946627">
    <w:abstractNumId w:val="8"/>
  </w:num>
  <w:num w:numId="18" w16cid:durableId="559943732">
    <w:abstractNumId w:val="22"/>
  </w:num>
  <w:num w:numId="19" w16cid:durableId="1372418049">
    <w:abstractNumId w:val="11"/>
  </w:num>
  <w:num w:numId="20" w16cid:durableId="513351138">
    <w:abstractNumId w:val="2"/>
  </w:num>
  <w:num w:numId="21" w16cid:durableId="775829491">
    <w:abstractNumId w:val="13"/>
  </w:num>
  <w:num w:numId="22" w16cid:durableId="907767205">
    <w:abstractNumId w:val="25"/>
  </w:num>
  <w:num w:numId="23" w16cid:durableId="422071657">
    <w:abstractNumId w:val="3"/>
  </w:num>
  <w:num w:numId="24" w16cid:durableId="2088309586">
    <w:abstractNumId w:val="16"/>
  </w:num>
  <w:num w:numId="25" w16cid:durableId="615605454">
    <w:abstractNumId w:val="1"/>
  </w:num>
  <w:num w:numId="26" w16cid:durableId="731736800">
    <w:abstractNumId w:val="19"/>
  </w:num>
  <w:num w:numId="27" w16cid:durableId="3671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FA8"/>
    <w:rsid w:val="00011BBF"/>
    <w:rsid w:val="0002396F"/>
    <w:rsid w:val="000239E5"/>
    <w:rsid w:val="00033E4F"/>
    <w:rsid w:val="00037C78"/>
    <w:rsid w:val="00040518"/>
    <w:rsid w:val="000408CE"/>
    <w:rsid w:val="000415DD"/>
    <w:rsid w:val="00046AE0"/>
    <w:rsid w:val="00050B64"/>
    <w:rsid w:val="00053D8C"/>
    <w:rsid w:val="000546E1"/>
    <w:rsid w:val="000550F7"/>
    <w:rsid w:val="00056BA2"/>
    <w:rsid w:val="00061085"/>
    <w:rsid w:val="0006218B"/>
    <w:rsid w:val="000672C7"/>
    <w:rsid w:val="00070B7D"/>
    <w:rsid w:val="000739BD"/>
    <w:rsid w:val="00075AA8"/>
    <w:rsid w:val="0008401E"/>
    <w:rsid w:val="000853C0"/>
    <w:rsid w:val="00095341"/>
    <w:rsid w:val="000A4306"/>
    <w:rsid w:val="000A642A"/>
    <w:rsid w:val="000B1C41"/>
    <w:rsid w:val="000B3648"/>
    <w:rsid w:val="000B5604"/>
    <w:rsid w:val="000B611F"/>
    <w:rsid w:val="000B79B9"/>
    <w:rsid w:val="000C0E11"/>
    <w:rsid w:val="000C1FC0"/>
    <w:rsid w:val="000C4036"/>
    <w:rsid w:val="000D1A40"/>
    <w:rsid w:val="000D1B80"/>
    <w:rsid w:val="000D758D"/>
    <w:rsid w:val="000E188A"/>
    <w:rsid w:val="000E6670"/>
    <w:rsid w:val="000E6F4B"/>
    <w:rsid w:val="000F476E"/>
    <w:rsid w:val="000F6B6E"/>
    <w:rsid w:val="00105119"/>
    <w:rsid w:val="00107BCD"/>
    <w:rsid w:val="00111D37"/>
    <w:rsid w:val="00116457"/>
    <w:rsid w:val="00122319"/>
    <w:rsid w:val="00137FA1"/>
    <w:rsid w:val="00142EBA"/>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22A7"/>
    <w:rsid w:val="001B3578"/>
    <w:rsid w:val="001B7BFC"/>
    <w:rsid w:val="001D1533"/>
    <w:rsid w:val="001D3CD4"/>
    <w:rsid w:val="001E2EB3"/>
    <w:rsid w:val="001E4D77"/>
    <w:rsid w:val="001F27C5"/>
    <w:rsid w:val="001F3A4C"/>
    <w:rsid w:val="001F6C51"/>
    <w:rsid w:val="001F7E4D"/>
    <w:rsid w:val="0021052A"/>
    <w:rsid w:val="00211F13"/>
    <w:rsid w:val="00217655"/>
    <w:rsid w:val="002304BA"/>
    <w:rsid w:val="002320EB"/>
    <w:rsid w:val="0023470C"/>
    <w:rsid w:val="00240157"/>
    <w:rsid w:val="002437E3"/>
    <w:rsid w:val="00245744"/>
    <w:rsid w:val="00253977"/>
    <w:rsid w:val="00260D74"/>
    <w:rsid w:val="002702C9"/>
    <w:rsid w:val="0027474C"/>
    <w:rsid w:val="002861DC"/>
    <w:rsid w:val="002872B7"/>
    <w:rsid w:val="00290ED6"/>
    <w:rsid w:val="00295ABF"/>
    <w:rsid w:val="002B6189"/>
    <w:rsid w:val="002B7701"/>
    <w:rsid w:val="002D0480"/>
    <w:rsid w:val="002D2655"/>
    <w:rsid w:val="002D3CDB"/>
    <w:rsid w:val="002D5FC0"/>
    <w:rsid w:val="002D791C"/>
    <w:rsid w:val="002E027F"/>
    <w:rsid w:val="002E4409"/>
    <w:rsid w:val="002E4C2A"/>
    <w:rsid w:val="002E4FCB"/>
    <w:rsid w:val="002E7E65"/>
    <w:rsid w:val="002F288A"/>
    <w:rsid w:val="002F3533"/>
    <w:rsid w:val="002F5E88"/>
    <w:rsid w:val="003018F1"/>
    <w:rsid w:val="00312547"/>
    <w:rsid w:val="00332037"/>
    <w:rsid w:val="00336AEB"/>
    <w:rsid w:val="00342606"/>
    <w:rsid w:val="00342C7C"/>
    <w:rsid w:val="003436F1"/>
    <w:rsid w:val="003511FC"/>
    <w:rsid w:val="003663C7"/>
    <w:rsid w:val="00373BD0"/>
    <w:rsid w:val="00373FAB"/>
    <w:rsid w:val="003753B6"/>
    <w:rsid w:val="00377B0A"/>
    <w:rsid w:val="00382D30"/>
    <w:rsid w:val="003831E4"/>
    <w:rsid w:val="0038619D"/>
    <w:rsid w:val="0039707A"/>
    <w:rsid w:val="003A07DE"/>
    <w:rsid w:val="003A5114"/>
    <w:rsid w:val="003B130A"/>
    <w:rsid w:val="003B487B"/>
    <w:rsid w:val="003C7879"/>
    <w:rsid w:val="003D2976"/>
    <w:rsid w:val="003D4B3D"/>
    <w:rsid w:val="003D698F"/>
    <w:rsid w:val="003D7747"/>
    <w:rsid w:val="003E12C5"/>
    <w:rsid w:val="003F400F"/>
    <w:rsid w:val="003F6EB4"/>
    <w:rsid w:val="004043C7"/>
    <w:rsid w:val="00407CFB"/>
    <w:rsid w:val="004140F9"/>
    <w:rsid w:val="0041565C"/>
    <w:rsid w:val="0042193A"/>
    <w:rsid w:val="004229A8"/>
    <w:rsid w:val="0042719A"/>
    <w:rsid w:val="00441499"/>
    <w:rsid w:val="0044523D"/>
    <w:rsid w:val="00454309"/>
    <w:rsid w:val="00464C09"/>
    <w:rsid w:val="004654D5"/>
    <w:rsid w:val="0047674D"/>
    <w:rsid w:val="00480B9E"/>
    <w:rsid w:val="00493AAE"/>
    <w:rsid w:val="00497F1C"/>
    <w:rsid w:val="004A0067"/>
    <w:rsid w:val="004A1975"/>
    <w:rsid w:val="004A3E42"/>
    <w:rsid w:val="004A7F19"/>
    <w:rsid w:val="004B6598"/>
    <w:rsid w:val="004B6B33"/>
    <w:rsid w:val="004C19C1"/>
    <w:rsid w:val="004C2197"/>
    <w:rsid w:val="004C33A2"/>
    <w:rsid w:val="004C4545"/>
    <w:rsid w:val="004C687A"/>
    <w:rsid w:val="004D2A94"/>
    <w:rsid w:val="004D4400"/>
    <w:rsid w:val="004D5500"/>
    <w:rsid w:val="004D5892"/>
    <w:rsid w:val="004E056E"/>
    <w:rsid w:val="004E413C"/>
    <w:rsid w:val="004E5BE3"/>
    <w:rsid w:val="004E664A"/>
    <w:rsid w:val="004F0799"/>
    <w:rsid w:val="00501A8B"/>
    <w:rsid w:val="00503F49"/>
    <w:rsid w:val="00505C16"/>
    <w:rsid w:val="00505C9B"/>
    <w:rsid w:val="0050693C"/>
    <w:rsid w:val="0050750E"/>
    <w:rsid w:val="00513B2B"/>
    <w:rsid w:val="005171FC"/>
    <w:rsid w:val="00527558"/>
    <w:rsid w:val="00531EAC"/>
    <w:rsid w:val="005357D4"/>
    <w:rsid w:val="00535B1B"/>
    <w:rsid w:val="005505F2"/>
    <w:rsid w:val="00552606"/>
    <w:rsid w:val="0055539C"/>
    <w:rsid w:val="005576BC"/>
    <w:rsid w:val="00570280"/>
    <w:rsid w:val="00583EA8"/>
    <w:rsid w:val="0058769C"/>
    <w:rsid w:val="005A25BA"/>
    <w:rsid w:val="005A7317"/>
    <w:rsid w:val="005B18FE"/>
    <w:rsid w:val="005B214C"/>
    <w:rsid w:val="005B6DD1"/>
    <w:rsid w:val="005C0A93"/>
    <w:rsid w:val="005C28DC"/>
    <w:rsid w:val="005C2C44"/>
    <w:rsid w:val="005C485E"/>
    <w:rsid w:val="005C5308"/>
    <w:rsid w:val="005C6509"/>
    <w:rsid w:val="005D52AC"/>
    <w:rsid w:val="005E0969"/>
    <w:rsid w:val="005E2131"/>
    <w:rsid w:val="005F34BA"/>
    <w:rsid w:val="005F7077"/>
    <w:rsid w:val="005F73F6"/>
    <w:rsid w:val="0060281E"/>
    <w:rsid w:val="00603302"/>
    <w:rsid w:val="00611B38"/>
    <w:rsid w:val="00614E32"/>
    <w:rsid w:val="006157F8"/>
    <w:rsid w:val="006203A5"/>
    <w:rsid w:val="006223D7"/>
    <w:rsid w:val="00624BF0"/>
    <w:rsid w:val="006256E2"/>
    <w:rsid w:val="00626AA5"/>
    <w:rsid w:val="00632A79"/>
    <w:rsid w:val="00636E6C"/>
    <w:rsid w:val="0063766B"/>
    <w:rsid w:val="0064182E"/>
    <w:rsid w:val="00642F92"/>
    <w:rsid w:val="00650CF5"/>
    <w:rsid w:val="0066175C"/>
    <w:rsid w:val="00661BBF"/>
    <w:rsid w:val="006626A9"/>
    <w:rsid w:val="0066423E"/>
    <w:rsid w:val="0068216E"/>
    <w:rsid w:val="0068296A"/>
    <w:rsid w:val="0068312F"/>
    <w:rsid w:val="00687326"/>
    <w:rsid w:val="00687C08"/>
    <w:rsid w:val="006B2625"/>
    <w:rsid w:val="006B5A21"/>
    <w:rsid w:val="006C7758"/>
    <w:rsid w:val="006F6796"/>
    <w:rsid w:val="006F68C3"/>
    <w:rsid w:val="006F7E79"/>
    <w:rsid w:val="00701000"/>
    <w:rsid w:val="007032B0"/>
    <w:rsid w:val="00704A89"/>
    <w:rsid w:val="0070640C"/>
    <w:rsid w:val="00707B80"/>
    <w:rsid w:val="00711BA4"/>
    <w:rsid w:val="00712D1A"/>
    <w:rsid w:val="00715691"/>
    <w:rsid w:val="007164A0"/>
    <w:rsid w:val="00717DC6"/>
    <w:rsid w:val="007330BB"/>
    <w:rsid w:val="00735AB4"/>
    <w:rsid w:val="007418FB"/>
    <w:rsid w:val="0078296B"/>
    <w:rsid w:val="00782D10"/>
    <w:rsid w:val="007A4638"/>
    <w:rsid w:val="007A5229"/>
    <w:rsid w:val="007A7D29"/>
    <w:rsid w:val="007B7E4E"/>
    <w:rsid w:val="007C08CC"/>
    <w:rsid w:val="007C0DB0"/>
    <w:rsid w:val="007D6C48"/>
    <w:rsid w:val="007F19AD"/>
    <w:rsid w:val="007F3899"/>
    <w:rsid w:val="007F5562"/>
    <w:rsid w:val="007F5F9F"/>
    <w:rsid w:val="00811000"/>
    <w:rsid w:val="00813EB0"/>
    <w:rsid w:val="00816671"/>
    <w:rsid w:val="00822CD7"/>
    <w:rsid w:val="00823D18"/>
    <w:rsid w:val="00832C97"/>
    <w:rsid w:val="00835CC4"/>
    <w:rsid w:val="008372EE"/>
    <w:rsid w:val="00840B65"/>
    <w:rsid w:val="00841BCE"/>
    <w:rsid w:val="00847199"/>
    <w:rsid w:val="0085266E"/>
    <w:rsid w:val="00857D5E"/>
    <w:rsid w:val="008649A8"/>
    <w:rsid w:val="00887C17"/>
    <w:rsid w:val="00891A91"/>
    <w:rsid w:val="00893393"/>
    <w:rsid w:val="00895CAE"/>
    <w:rsid w:val="008967C8"/>
    <w:rsid w:val="008A3FED"/>
    <w:rsid w:val="008B4E95"/>
    <w:rsid w:val="008B58CF"/>
    <w:rsid w:val="008B61B1"/>
    <w:rsid w:val="008C2DD1"/>
    <w:rsid w:val="008C7FAD"/>
    <w:rsid w:val="008D46C1"/>
    <w:rsid w:val="008E3EA6"/>
    <w:rsid w:val="008E3EE8"/>
    <w:rsid w:val="008E5E6B"/>
    <w:rsid w:val="008E6A9D"/>
    <w:rsid w:val="008F08C7"/>
    <w:rsid w:val="008F39C6"/>
    <w:rsid w:val="008F6904"/>
    <w:rsid w:val="008F6FB5"/>
    <w:rsid w:val="009043E9"/>
    <w:rsid w:val="009075DF"/>
    <w:rsid w:val="009127A9"/>
    <w:rsid w:val="00915234"/>
    <w:rsid w:val="00916256"/>
    <w:rsid w:val="0092239D"/>
    <w:rsid w:val="00933B0C"/>
    <w:rsid w:val="00944AC8"/>
    <w:rsid w:val="00946D49"/>
    <w:rsid w:val="009476B4"/>
    <w:rsid w:val="0095647F"/>
    <w:rsid w:val="00956673"/>
    <w:rsid w:val="00971039"/>
    <w:rsid w:val="00971C8B"/>
    <w:rsid w:val="00972125"/>
    <w:rsid w:val="009760F1"/>
    <w:rsid w:val="00980A21"/>
    <w:rsid w:val="00990849"/>
    <w:rsid w:val="00991DEF"/>
    <w:rsid w:val="009A39C1"/>
    <w:rsid w:val="009A676B"/>
    <w:rsid w:val="009A69B6"/>
    <w:rsid w:val="009B0387"/>
    <w:rsid w:val="009B084C"/>
    <w:rsid w:val="009C288B"/>
    <w:rsid w:val="009C2D14"/>
    <w:rsid w:val="009D08C9"/>
    <w:rsid w:val="009D13CE"/>
    <w:rsid w:val="009D1D34"/>
    <w:rsid w:val="009D41BE"/>
    <w:rsid w:val="009D4B9E"/>
    <w:rsid w:val="009E4EE9"/>
    <w:rsid w:val="009F16CB"/>
    <w:rsid w:val="009F1A57"/>
    <w:rsid w:val="009F2C66"/>
    <w:rsid w:val="009F3132"/>
    <w:rsid w:val="00A02F88"/>
    <w:rsid w:val="00A0337A"/>
    <w:rsid w:val="00A07CC6"/>
    <w:rsid w:val="00A11A2A"/>
    <w:rsid w:val="00A17490"/>
    <w:rsid w:val="00A2035A"/>
    <w:rsid w:val="00A20EF1"/>
    <w:rsid w:val="00A30E0E"/>
    <w:rsid w:val="00A3440B"/>
    <w:rsid w:val="00A40F32"/>
    <w:rsid w:val="00A4457F"/>
    <w:rsid w:val="00A45920"/>
    <w:rsid w:val="00A507FD"/>
    <w:rsid w:val="00A5606F"/>
    <w:rsid w:val="00A561EA"/>
    <w:rsid w:val="00A636FC"/>
    <w:rsid w:val="00A70820"/>
    <w:rsid w:val="00A73D43"/>
    <w:rsid w:val="00A74389"/>
    <w:rsid w:val="00A74AC0"/>
    <w:rsid w:val="00A803AA"/>
    <w:rsid w:val="00A9052B"/>
    <w:rsid w:val="00A948D5"/>
    <w:rsid w:val="00A96C07"/>
    <w:rsid w:val="00A970B7"/>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2C0"/>
    <w:rsid w:val="00B1342B"/>
    <w:rsid w:val="00B15BA0"/>
    <w:rsid w:val="00B27544"/>
    <w:rsid w:val="00B32B71"/>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9662C"/>
    <w:rsid w:val="00BA0967"/>
    <w:rsid w:val="00BA6075"/>
    <w:rsid w:val="00BB40E5"/>
    <w:rsid w:val="00BC2F1D"/>
    <w:rsid w:val="00BC2F24"/>
    <w:rsid w:val="00BC43F4"/>
    <w:rsid w:val="00BD4A28"/>
    <w:rsid w:val="00BD5E01"/>
    <w:rsid w:val="00BD7D64"/>
    <w:rsid w:val="00BE1A32"/>
    <w:rsid w:val="00BE25A0"/>
    <w:rsid w:val="00BE3786"/>
    <w:rsid w:val="00BE5077"/>
    <w:rsid w:val="00BE722D"/>
    <w:rsid w:val="00BF1AC0"/>
    <w:rsid w:val="00BF6170"/>
    <w:rsid w:val="00C04883"/>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4749"/>
    <w:rsid w:val="00C557FB"/>
    <w:rsid w:val="00C567B0"/>
    <w:rsid w:val="00C622DC"/>
    <w:rsid w:val="00C63819"/>
    <w:rsid w:val="00C64A68"/>
    <w:rsid w:val="00C66D6E"/>
    <w:rsid w:val="00C70651"/>
    <w:rsid w:val="00C71683"/>
    <w:rsid w:val="00C73568"/>
    <w:rsid w:val="00C74136"/>
    <w:rsid w:val="00C8198F"/>
    <w:rsid w:val="00C81DA8"/>
    <w:rsid w:val="00C944AE"/>
    <w:rsid w:val="00CA4F0E"/>
    <w:rsid w:val="00CA679C"/>
    <w:rsid w:val="00CA6BCA"/>
    <w:rsid w:val="00CB2D62"/>
    <w:rsid w:val="00CB493E"/>
    <w:rsid w:val="00CB6F49"/>
    <w:rsid w:val="00CD2A04"/>
    <w:rsid w:val="00CE32E4"/>
    <w:rsid w:val="00CE486A"/>
    <w:rsid w:val="00CF60D9"/>
    <w:rsid w:val="00D07969"/>
    <w:rsid w:val="00D17CE4"/>
    <w:rsid w:val="00D213E5"/>
    <w:rsid w:val="00D2385F"/>
    <w:rsid w:val="00D24023"/>
    <w:rsid w:val="00D354E3"/>
    <w:rsid w:val="00D4300F"/>
    <w:rsid w:val="00D56D92"/>
    <w:rsid w:val="00D57E7D"/>
    <w:rsid w:val="00D60131"/>
    <w:rsid w:val="00D60B57"/>
    <w:rsid w:val="00D61E02"/>
    <w:rsid w:val="00D678DC"/>
    <w:rsid w:val="00D70719"/>
    <w:rsid w:val="00D70872"/>
    <w:rsid w:val="00D7414E"/>
    <w:rsid w:val="00D76373"/>
    <w:rsid w:val="00D76736"/>
    <w:rsid w:val="00D77164"/>
    <w:rsid w:val="00D805AD"/>
    <w:rsid w:val="00D81628"/>
    <w:rsid w:val="00D8405D"/>
    <w:rsid w:val="00D8486D"/>
    <w:rsid w:val="00D96146"/>
    <w:rsid w:val="00D967F1"/>
    <w:rsid w:val="00DA06C4"/>
    <w:rsid w:val="00DB28B7"/>
    <w:rsid w:val="00DB7F25"/>
    <w:rsid w:val="00DC1B4A"/>
    <w:rsid w:val="00DC44B4"/>
    <w:rsid w:val="00DC58D3"/>
    <w:rsid w:val="00DC5B6A"/>
    <w:rsid w:val="00DD3249"/>
    <w:rsid w:val="00DD3606"/>
    <w:rsid w:val="00DD427C"/>
    <w:rsid w:val="00E00494"/>
    <w:rsid w:val="00E01C0C"/>
    <w:rsid w:val="00E06B49"/>
    <w:rsid w:val="00E11813"/>
    <w:rsid w:val="00E25337"/>
    <w:rsid w:val="00E33657"/>
    <w:rsid w:val="00E416B9"/>
    <w:rsid w:val="00E41CD9"/>
    <w:rsid w:val="00E42D66"/>
    <w:rsid w:val="00E54F8A"/>
    <w:rsid w:val="00E6026A"/>
    <w:rsid w:val="00E617DB"/>
    <w:rsid w:val="00E62A09"/>
    <w:rsid w:val="00E66801"/>
    <w:rsid w:val="00E70A07"/>
    <w:rsid w:val="00E74084"/>
    <w:rsid w:val="00E742D4"/>
    <w:rsid w:val="00E746A1"/>
    <w:rsid w:val="00E778F0"/>
    <w:rsid w:val="00E81AFE"/>
    <w:rsid w:val="00E83EDD"/>
    <w:rsid w:val="00E8415E"/>
    <w:rsid w:val="00E97EFA"/>
    <w:rsid w:val="00EC215A"/>
    <w:rsid w:val="00EC4906"/>
    <w:rsid w:val="00EC4F23"/>
    <w:rsid w:val="00EC76E9"/>
    <w:rsid w:val="00ED5676"/>
    <w:rsid w:val="00ED7B7F"/>
    <w:rsid w:val="00EE149A"/>
    <w:rsid w:val="00EE3F6B"/>
    <w:rsid w:val="00EE55E8"/>
    <w:rsid w:val="00EE754D"/>
    <w:rsid w:val="00EF107E"/>
    <w:rsid w:val="00EF1C21"/>
    <w:rsid w:val="00EF3A48"/>
    <w:rsid w:val="00EF45F4"/>
    <w:rsid w:val="00EF7F85"/>
    <w:rsid w:val="00F03831"/>
    <w:rsid w:val="00F05F97"/>
    <w:rsid w:val="00F14423"/>
    <w:rsid w:val="00F14F27"/>
    <w:rsid w:val="00F16DFB"/>
    <w:rsid w:val="00F2324E"/>
    <w:rsid w:val="00F24F70"/>
    <w:rsid w:val="00F3082D"/>
    <w:rsid w:val="00F3111A"/>
    <w:rsid w:val="00F31553"/>
    <w:rsid w:val="00F34A2D"/>
    <w:rsid w:val="00F35966"/>
    <w:rsid w:val="00F46978"/>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0FE7"/>
    <w:rsid w:val="00F8212B"/>
    <w:rsid w:val="00F826BB"/>
    <w:rsid w:val="00F84020"/>
    <w:rsid w:val="00F8508D"/>
    <w:rsid w:val="00F959B0"/>
    <w:rsid w:val="00F96124"/>
    <w:rsid w:val="00FA7778"/>
    <w:rsid w:val="00FB08AB"/>
    <w:rsid w:val="00FB3A52"/>
    <w:rsid w:val="00FB482E"/>
    <w:rsid w:val="00FB5183"/>
    <w:rsid w:val="00FC0CC4"/>
    <w:rsid w:val="00FC1656"/>
    <w:rsid w:val="00FC6FF7"/>
    <w:rsid w:val="00FC7C0C"/>
    <w:rsid w:val="00FD04E4"/>
    <w:rsid w:val="00FD06C0"/>
    <w:rsid w:val="00FD0B54"/>
    <w:rsid w:val="00FF20EE"/>
    <w:rsid w:val="00FF423E"/>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3EEA0B43-4326-4580-9924-35A309C9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4A1975"/>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i.go.jp/information_2/publicoffer/jimusyori_manual.html"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eti.go.jp/information_2/downloadfiles/r7gaisan-1_format.pdf"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Data" Target="diagrams/data1.xml"/><Relationship Id="rId10" Type="http://schemas.openxmlformats.org/officeDocument/2006/relationships/footnotes" Target="foot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ti.go.jp/press/2022/09/20220913003/20220913003-a.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5.xml><?xml version="1.0" encoding="utf-8"?>
<ds:datastoreItem xmlns:ds="http://schemas.openxmlformats.org/officeDocument/2006/customXml" ds:itemID="{32315515-3ECE-4E01-921C-596E485DF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4339</Words>
  <Characters>24737</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29018</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英之</dc:creator>
  <cp:keywords/>
  <cp:lastModifiedBy>岩田（ヘル産課）</cp:lastModifiedBy>
  <cp:revision>15</cp:revision>
  <cp:lastPrinted>2026-01-27T09:52:00Z</cp:lastPrinted>
  <dcterms:created xsi:type="dcterms:W3CDTF">2026-01-26T10:54:00Z</dcterms:created>
  <dcterms:modified xsi:type="dcterms:W3CDTF">2026-01-27T09:53:00Z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0x010100EEEC8431F10A4B46A871FB4DCA84CF3F</vt:lpwstr>
  </property>
  <property fmtid="{D5CDD505-2E9C-101B-9397-08002B2CF9AE}" pid="20" name="TriggerFlowInfo">
    <vt:lpwstr/>
  </property>
  <property fmtid="{D5CDD505-2E9C-101B-9397-08002B2CF9AE}" pid="21" name="MediaServiceImageTags">
    <vt:lpwstr/>
  </property>
</Properties>
</file>