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C" w14:textId="7267EB58" w:rsidR="000946CF" w:rsidRPr="008116EF" w:rsidRDefault="000946CF" w:rsidP="007E522D">
      <w:pPr>
        <w:widowControl/>
        <w:jc w:val="left"/>
        <w:rPr>
          <w:rFonts w:ascii="ＭＳ 明朝" w:eastAsia="ＭＳ 明朝" w:hAnsi="ＭＳ 明朝"/>
          <w:sz w:val="24"/>
          <w:szCs w:val="24"/>
        </w:rPr>
      </w:pPr>
    </w:p>
    <w:p w14:paraId="7C407D6D" w14:textId="77777777" w:rsidR="000946CF" w:rsidRPr="008116EF" w:rsidRDefault="000946CF">
      <w:pPr>
        <w:widowControl/>
        <w:spacing w:line="340" w:lineRule="exact"/>
        <w:jc w:val="left"/>
        <w:rPr>
          <w:rFonts w:ascii="ＭＳ ゴシック" w:eastAsia="ＭＳ ゴシック" w:hAnsi="ＭＳ ゴシック"/>
          <w:sz w:val="24"/>
          <w:szCs w:val="24"/>
          <w:lang w:eastAsia="zh-TW"/>
        </w:rPr>
      </w:pPr>
    </w:p>
    <w:p w14:paraId="686BD89D" w14:textId="337C2259" w:rsidR="00821077" w:rsidRPr="00B10536" w:rsidRDefault="00293409" w:rsidP="00821077">
      <w:pPr>
        <w:widowControl/>
        <w:spacing w:line="340" w:lineRule="exact"/>
        <w:jc w:val="left"/>
        <w:rPr>
          <w:rFonts w:ascii="ＭＳ ゴシック" w:eastAsia="ＭＳ ゴシック" w:hAnsi="ＭＳ ゴシック"/>
          <w:sz w:val="24"/>
          <w:szCs w:val="24"/>
        </w:rPr>
      </w:pPr>
      <w:r w:rsidRPr="00293409">
        <w:rPr>
          <w:rFonts w:ascii="ＭＳ ゴシック" w:eastAsia="ＭＳ ゴシック" w:hAnsi="ＭＳ ゴシック" w:hint="eastAsia"/>
          <w:sz w:val="24"/>
          <w:szCs w:val="24"/>
        </w:rPr>
        <w:t>令和</w:t>
      </w:r>
      <w:r w:rsidR="00870DB4">
        <w:rPr>
          <w:rFonts w:ascii="ＭＳ ゴシック" w:eastAsia="ＭＳ ゴシック" w:hAnsi="ＭＳ ゴシック" w:hint="eastAsia"/>
          <w:sz w:val="24"/>
          <w:szCs w:val="24"/>
        </w:rPr>
        <w:t>８</w:t>
      </w:r>
      <w:r w:rsidRPr="00293409">
        <w:rPr>
          <w:rFonts w:ascii="ＭＳ ゴシック" w:eastAsia="ＭＳ ゴシック" w:hAnsi="ＭＳ ゴシック" w:hint="eastAsia"/>
          <w:sz w:val="24"/>
          <w:szCs w:val="24"/>
        </w:rPr>
        <w:t>年度技術開発調査等の推進事業費</w:t>
      </w:r>
      <w:r w:rsidR="00821077">
        <w:rPr>
          <w:rFonts w:ascii="ＭＳ ゴシック" w:eastAsia="ＭＳ ゴシック" w:hAnsi="ＭＳ ゴシック" w:hint="eastAsia"/>
          <w:sz w:val="24"/>
          <w:szCs w:val="24"/>
        </w:rPr>
        <w:t>（バーゼル法関連事前相談業務）</w:t>
      </w:r>
      <w:r w:rsidR="00821077" w:rsidRPr="00B10536">
        <w:rPr>
          <w:rFonts w:ascii="ＭＳ ゴシック" w:eastAsia="ＭＳ ゴシック" w:hAnsi="ＭＳ ゴシック" w:hint="eastAsia"/>
          <w:sz w:val="24"/>
          <w:szCs w:val="24"/>
        </w:rPr>
        <w:t>に係る入札可能性調査実施要領</w:t>
      </w:r>
    </w:p>
    <w:p w14:paraId="7C407D6F" w14:textId="77777777" w:rsidR="000946CF" w:rsidRPr="00821077"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F72B23" w:rsidRDefault="000946CF">
      <w:pPr>
        <w:widowControl/>
        <w:spacing w:line="340" w:lineRule="exact"/>
        <w:jc w:val="left"/>
        <w:rPr>
          <w:rFonts w:ascii="ＭＳ ゴシック" w:eastAsia="ＭＳ ゴシック" w:hAnsi="ＭＳ ゴシック"/>
          <w:sz w:val="24"/>
          <w:szCs w:val="24"/>
        </w:rPr>
      </w:pPr>
    </w:p>
    <w:p w14:paraId="163B34E1" w14:textId="428A56B9" w:rsidR="00821077" w:rsidRPr="00B10536" w:rsidRDefault="000946CF" w:rsidP="00821077">
      <w:pPr>
        <w:widowControl/>
        <w:spacing w:line="340" w:lineRule="exact"/>
        <w:jc w:val="right"/>
        <w:rPr>
          <w:rFonts w:ascii="ＭＳ ゴシック" w:eastAsia="ＭＳ ゴシック" w:hAnsi="ＭＳ ゴシック"/>
          <w:sz w:val="24"/>
          <w:szCs w:val="24"/>
        </w:rPr>
      </w:pPr>
      <w:r w:rsidRPr="008116EF">
        <w:rPr>
          <w:rFonts w:ascii="ＭＳ ゴシック" w:eastAsia="ＭＳ ゴシック" w:hAnsi="ＭＳ ゴシック"/>
          <w:sz w:val="24"/>
          <w:szCs w:val="24"/>
        </w:rPr>
        <w:tab/>
      </w:r>
      <w:r w:rsidR="00821077">
        <w:rPr>
          <w:rFonts w:ascii="ＭＳ ゴシック" w:eastAsia="ＭＳ ゴシック" w:hAnsi="ＭＳ ゴシック" w:hint="eastAsia"/>
          <w:sz w:val="24"/>
          <w:szCs w:val="24"/>
        </w:rPr>
        <w:t>令和</w:t>
      </w:r>
      <w:r w:rsidR="00870DB4">
        <w:rPr>
          <w:rFonts w:ascii="ＭＳ ゴシック" w:eastAsia="ＭＳ ゴシック" w:hAnsi="ＭＳ ゴシック" w:hint="eastAsia"/>
          <w:sz w:val="24"/>
          <w:szCs w:val="24"/>
        </w:rPr>
        <w:t>８</w:t>
      </w:r>
      <w:r w:rsidR="00821077">
        <w:rPr>
          <w:rFonts w:ascii="ＭＳ ゴシック" w:eastAsia="ＭＳ ゴシック" w:hAnsi="ＭＳ ゴシック" w:hint="eastAsia"/>
          <w:sz w:val="24"/>
          <w:szCs w:val="24"/>
        </w:rPr>
        <w:t>年</w:t>
      </w:r>
      <w:r w:rsidR="00734EE9">
        <w:rPr>
          <w:rFonts w:ascii="ＭＳ ゴシック" w:eastAsia="ＭＳ ゴシック" w:hAnsi="ＭＳ ゴシック" w:hint="eastAsia"/>
          <w:sz w:val="24"/>
          <w:szCs w:val="24"/>
        </w:rPr>
        <w:t>２</w:t>
      </w:r>
      <w:r w:rsidR="00821077">
        <w:rPr>
          <w:rFonts w:ascii="ＭＳ ゴシック" w:eastAsia="ＭＳ ゴシック" w:hAnsi="ＭＳ ゴシック" w:hint="eastAsia"/>
          <w:sz w:val="24"/>
          <w:szCs w:val="24"/>
        </w:rPr>
        <w:t>月</w:t>
      </w:r>
      <w:r w:rsidR="00E22B64">
        <w:rPr>
          <w:rFonts w:ascii="ＭＳ ゴシック" w:eastAsia="ＭＳ ゴシック" w:hAnsi="ＭＳ ゴシック" w:hint="eastAsia"/>
          <w:sz w:val="24"/>
          <w:szCs w:val="24"/>
        </w:rPr>
        <w:t>１３</w:t>
      </w:r>
      <w:r w:rsidR="00821077" w:rsidRPr="00B10536">
        <w:rPr>
          <w:rFonts w:ascii="ＭＳ ゴシック" w:eastAsia="ＭＳ ゴシック" w:hAnsi="ＭＳ ゴシック" w:hint="eastAsia"/>
          <w:sz w:val="24"/>
          <w:szCs w:val="24"/>
        </w:rPr>
        <w:t>日</w:t>
      </w:r>
    </w:p>
    <w:p w14:paraId="78684F5C" w14:textId="77777777" w:rsidR="00821077" w:rsidRPr="00B10536" w:rsidRDefault="00821077" w:rsidP="00821077">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Pr="00D92319">
        <w:rPr>
          <w:rFonts w:ascii="ＭＳ ゴシック" w:eastAsia="ＭＳ ゴシック" w:hAnsi="ＭＳ ゴシック" w:hint="eastAsia"/>
          <w:spacing w:val="120"/>
          <w:kern w:val="0"/>
          <w:sz w:val="24"/>
          <w:szCs w:val="24"/>
          <w:fitText w:val="2160" w:id="-1587327488"/>
        </w:rPr>
        <w:t>経</w:t>
      </w:r>
      <w:r w:rsidRPr="00977464">
        <w:rPr>
          <w:rFonts w:ascii="ＭＳ ゴシック" w:eastAsia="ＭＳ ゴシック" w:hAnsi="ＭＳ ゴシック" w:hint="eastAsia"/>
          <w:spacing w:val="120"/>
          <w:kern w:val="0"/>
          <w:sz w:val="24"/>
          <w:szCs w:val="24"/>
          <w:fitText w:val="2160" w:id="-1587327488"/>
        </w:rPr>
        <w:t>済産業</w:t>
      </w:r>
      <w:r w:rsidRPr="00977464">
        <w:rPr>
          <w:rFonts w:ascii="ＭＳ ゴシック" w:eastAsia="ＭＳ ゴシック" w:hAnsi="ＭＳ ゴシック" w:hint="eastAsia"/>
          <w:kern w:val="0"/>
          <w:sz w:val="24"/>
          <w:szCs w:val="24"/>
          <w:fitText w:val="2160" w:id="-1587327488"/>
        </w:rPr>
        <w:t>省</w:t>
      </w:r>
    </w:p>
    <w:p w14:paraId="54B98265" w14:textId="6AC55297" w:rsidR="00821077" w:rsidRPr="00B10536" w:rsidRDefault="00821077" w:rsidP="00821077">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 xml:space="preserve">　　　　　　　</w:t>
      </w:r>
      <w:r w:rsidR="00BA602E">
        <w:rPr>
          <w:rFonts w:ascii="ＭＳ ゴシック" w:eastAsia="ＭＳ ゴシック" w:hAnsi="ＭＳ ゴシック" w:hint="eastAsia"/>
          <w:kern w:val="0"/>
          <w:sz w:val="24"/>
          <w:szCs w:val="24"/>
        </w:rPr>
        <w:t>ＧＸ</w:t>
      </w:r>
      <w:r w:rsidR="00BA602E" w:rsidRPr="00701946">
        <w:rPr>
          <w:rFonts w:ascii="ＭＳ ゴシック" w:eastAsia="ＭＳ ゴシック" w:hAnsi="ＭＳ ゴシック" w:hint="eastAsia"/>
          <w:spacing w:val="120"/>
          <w:kern w:val="0"/>
          <w:sz w:val="24"/>
          <w:szCs w:val="24"/>
          <w:fitText w:val="1680" w:id="-780948224"/>
        </w:rPr>
        <w:t>グルー</w:t>
      </w:r>
      <w:r w:rsidR="00BA602E" w:rsidRPr="00701946">
        <w:rPr>
          <w:rFonts w:ascii="ＭＳ ゴシック" w:eastAsia="ＭＳ ゴシック" w:hAnsi="ＭＳ ゴシック" w:hint="eastAsia"/>
          <w:kern w:val="0"/>
          <w:sz w:val="24"/>
          <w:szCs w:val="24"/>
          <w:fitText w:val="1680" w:id="-780948224"/>
        </w:rPr>
        <w:t>プ</w:t>
      </w:r>
    </w:p>
    <w:p w14:paraId="6BCC2DD6" w14:textId="3B29282E" w:rsidR="00821077" w:rsidRPr="00B10536" w:rsidRDefault="00821077" w:rsidP="00821077">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Pr="00D92319">
        <w:rPr>
          <w:rFonts w:ascii="ＭＳ ゴシック" w:eastAsia="ＭＳ ゴシック" w:hAnsi="ＭＳ ゴシック" w:hint="eastAsia"/>
          <w:spacing w:val="40"/>
          <w:kern w:val="0"/>
          <w:sz w:val="24"/>
          <w:szCs w:val="24"/>
          <w:fitText w:val="2160" w:id="-1587327486"/>
        </w:rPr>
        <w:t>資源循環経済</w:t>
      </w:r>
      <w:r w:rsidRPr="00D92319">
        <w:rPr>
          <w:rFonts w:ascii="ＭＳ ゴシック" w:eastAsia="ＭＳ ゴシック" w:hAnsi="ＭＳ ゴシック" w:hint="eastAsia"/>
          <w:kern w:val="0"/>
          <w:sz w:val="24"/>
          <w:szCs w:val="24"/>
          <w:fitText w:val="2160" w:id="-1587327486"/>
        </w:rPr>
        <w:t>課</w:t>
      </w:r>
    </w:p>
    <w:p w14:paraId="7C407D75" w14:textId="150C5C3C" w:rsidR="000946CF" w:rsidRPr="008116EF" w:rsidRDefault="000946CF" w:rsidP="00821077">
      <w:pPr>
        <w:widowControl/>
        <w:spacing w:line="340" w:lineRule="exact"/>
        <w:jc w:val="right"/>
        <w:rPr>
          <w:rFonts w:ascii="ＭＳ ゴシック" w:eastAsia="ＭＳ ゴシック" w:hAnsi="ＭＳ ゴシック"/>
          <w:sz w:val="24"/>
          <w:szCs w:val="24"/>
        </w:rPr>
      </w:pPr>
    </w:p>
    <w:p w14:paraId="7C407D76" w14:textId="77777777" w:rsidR="000946CF" w:rsidRPr="008116EF" w:rsidRDefault="000946CF">
      <w:pPr>
        <w:widowControl/>
        <w:spacing w:line="340" w:lineRule="exact"/>
        <w:jc w:val="left"/>
        <w:rPr>
          <w:rFonts w:ascii="ＭＳ ゴシック" w:eastAsia="ＭＳ ゴシック" w:hAnsi="ＭＳ ゴシック"/>
          <w:sz w:val="24"/>
          <w:szCs w:val="24"/>
        </w:rPr>
      </w:pPr>
    </w:p>
    <w:p w14:paraId="7C407D77" w14:textId="502DC7D4" w:rsidR="000946CF" w:rsidRPr="008116EF" w:rsidRDefault="000946CF">
      <w:pPr>
        <w:widowControl/>
        <w:spacing w:line="340" w:lineRule="exact"/>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経済産業省では、</w:t>
      </w:r>
      <w:r w:rsidR="00293409" w:rsidRPr="00293409">
        <w:rPr>
          <w:rFonts w:ascii="ＭＳ ゴシック" w:eastAsia="ＭＳ ゴシック" w:hAnsi="ＭＳ ゴシック" w:hint="eastAsia"/>
          <w:sz w:val="24"/>
          <w:szCs w:val="24"/>
        </w:rPr>
        <w:t>令和</w:t>
      </w:r>
      <w:r w:rsidR="00870DB4">
        <w:rPr>
          <w:rFonts w:ascii="ＭＳ ゴシック" w:eastAsia="ＭＳ ゴシック" w:hAnsi="ＭＳ ゴシック" w:hint="eastAsia"/>
          <w:sz w:val="24"/>
          <w:szCs w:val="24"/>
        </w:rPr>
        <w:t>８</w:t>
      </w:r>
      <w:r w:rsidR="00293409" w:rsidRPr="00293409">
        <w:rPr>
          <w:rFonts w:ascii="ＭＳ ゴシック" w:eastAsia="ＭＳ ゴシック" w:hAnsi="ＭＳ ゴシック" w:hint="eastAsia"/>
          <w:sz w:val="24"/>
          <w:szCs w:val="24"/>
        </w:rPr>
        <w:t>年度技術開発調査等の推進事業費</w:t>
      </w:r>
      <w:r w:rsidR="00821077">
        <w:rPr>
          <w:rFonts w:ascii="ＭＳ ゴシック" w:eastAsia="ＭＳ ゴシック" w:hAnsi="ＭＳ ゴシック" w:hint="eastAsia"/>
          <w:sz w:val="24"/>
          <w:szCs w:val="24"/>
        </w:rPr>
        <w:t>（バーゼル法関連事前相談</w:t>
      </w:r>
      <w:r w:rsidR="00821077" w:rsidRPr="007660F2">
        <w:rPr>
          <w:rFonts w:ascii="ＭＳ ゴシック" w:eastAsia="ＭＳ ゴシック" w:hAnsi="ＭＳ ゴシック" w:hint="eastAsia"/>
          <w:sz w:val="24"/>
          <w:szCs w:val="24"/>
        </w:rPr>
        <w:t>業務）</w:t>
      </w:r>
      <w:r w:rsidRPr="008116EF">
        <w:rPr>
          <w:rFonts w:ascii="ＭＳ ゴシック" w:eastAsia="ＭＳ ゴシック" w:hAnsi="ＭＳ ゴシック" w:hint="eastAsia"/>
          <w:sz w:val="24"/>
          <w:szCs w:val="24"/>
        </w:rPr>
        <w:t>の受託者選定に当たって、</w:t>
      </w:r>
      <w:r w:rsidRPr="008116EF">
        <w:rPr>
          <w:rFonts w:ascii="ＭＳ ゴシック" w:eastAsia="ＭＳ ゴシック" w:hAnsi="ＭＳ ゴシック"/>
          <w:sz w:val="24"/>
          <w:szCs w:val="24"/>
        </w:rPr>
        <w:t>一般競争入札に付することの可能性について、以下の通り調査いたします。</w:t>
      </w:r>
    </w:p>
    <w:p w14:paraId="7C407D78" w14:textId="1A89E36D" w:rsidR="000946CF" w:rsidRPr="00821077" w:rsidRDefault="000946CF">
      <w:pPr>
        <w:widowControl/>
        <w:spacing w:line="340" w:lineRule="exact"/>
        <w:jc w:val="left"/>
        <w:rPr>
          <w:rFonts w:ascii="ＭＳ ゴシック" w:eastAsia="ＭＳ ゴシック" w:hAnsi="ＭＳ ゴシック"/>
          <w:sz w:val="24"/>
          <w:szCs w:val="24"/>
        </w:rPr>
      </w:pPr>
    </w:p>
    <w:p w14:paraId="7C407D79" w14:textId="1451F6C2" w:rsidR="000946CF" w:rsidRPr="008116EF" w:rsidRDefault="000946CF">
      <w:pPr>
        <w:widowControl/>
        <w:spacing w:line="340" w:lineRule="exact"/>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8116EF">
        <w:rPr>
          <w:rFonts w:ascii="ＭＳ ゴシック" w:eastAsia="ＭＳ ゴシック" w:hAnsi="ＭＳ ゴシック"/>
          <w:sz w:val="24"/>
          <w:szCs w:val="24"/>
        </w:rPr>
        <w:t>一般競争入札を実施した場合、参加する意思を有する方は、</w:t>
      </w:r>
      <w:r w:rsidRPr="008116EF">
        <w:rPr>
          <w:rFonts w:ascii="ＭＳ ゴシック" w:eastAsia="ＭＳ ゴシック" w:hAnsi="ＭＳ ゴシック" w:hint="eastAsia"/>
          <w:sz w:val="24"/>
          <w:szCs w:val="24"/>
        </w:rPr>
        <w:t>別添</w:t>
      </w:r>
      <w:r w:rsidR="00CD4071">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登録様式に記入の上</w:t>
      </w:r>
      <w:r w:rsidR="00821077">
        <w:rPr>
          <w:rFonts w:ascii="ＭＳ ゴシック" w:eastAsia="ＭＳ ゴシック" w:hAnsi="ＭＳ ゴシック"/>
          <w:sz w:val="24"/>
          <w:szCs w:val="24"/>
        </w:rPr>
        <w:t>、</w:t>
      </w:r>
      <w:r w:rsidR="00821077">
        <w:rPr>
          <w:rFonts w:ascii="ＭＳ ゴシック" w:eastAsia="ＭＳ ゴシック" w:hAnsi="ＭＳ ゴシック" w:hint="eastAsia"/>
          <w:sz w:val="24"/>
          <w:szCs w:val="24"/>
        </w:rPr>
        <w:t>５</w:t>
      </w:r>
      <w:r w:rsidRPr="008116EF">
        <w:rPr>
          <w:rFonts w:ascii="ＭＳ ゴシック" w:eastAsia="ＭＳ ゴシック" w:hAnsi="ＭＳ ゴシック"/>
          <w:sz w:val="24"/>
          <w:szCs w:val="24"/>
        </w:rPr>
        <w:t>．提出先までご登録をお願いします。</w:t>
      </w:r>
    </w:p>
    <w:p w14:paraId="7C407D7A" w14:textId="77777777" w:rsidR="000946CF" w:rsidRPr="00821077"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8116EF" w:rsidRDefault="000946CF">
      <w:pPr>
        <w:widowControl/>
        <w:spacing w:line="340" w:lineRule="exact"/>
        <w:jc w:val="left"/>
        <w:rPr>
          <w:rFonts w:ascii="ＭＳ ゴシック" w:eastAsia="ＭＳ ゴシック" w:hAnsi="ＭＳ ゴシック"/>
          <w:sz w:val="24"/>
          <w:szCs w:val="24"/>
        </w:rPr>
      </w:pPr>
    </w:p>
    <w:p w14:paraId="7C407D7C" w14:textId="36E68A6A" w:rsidR="000946CF" w:rsidRPr="008116EF" w:rsidRDefault="000946CF">
      <w:pPr>
        <w:widowControl/>
        <w:spacing w:line="340" w:lineRule="exact"/>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１．事業内容　</w:t>
      </w:r>
    </w:p>
    <w:p w14:paraId="7C407D7D" w14:textId="77777777" w:rsidR="000946CF" w:rsidRPr="008116EF"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(1) 概要</w:t>
      </w:r>
    </w:p>
    <w:p w14:paraId="2426EEF4" w14:textId="662A9B75" w:rsidR="00821077" w:rsidRDefault="00821077" w:rsidP="00821077">
      <w:pPr>
        <w:widowControl/>
        <w:spacing w:line="340" w:lineRule="exact"/>
        <w:ind w:leftChars="100" w:left="690" w:hangingChars="200" w:hanging="480"/>
        <w:jc w:val="left"/>
        <w:rPr>
          <w:rFonts w:asciiTheme="majorEastAsia" w:eastAsiaTheme="majorEastAsia" w:hAnsiTheme="majorEastAsia" w:cs="ＭＳ Ｐゴシック"/>
          <w:kern w:val="0"/>
          <w:sz w:val="24"/>
          <w:szCs w:val="24"/>
        </w:rPr>
      </w:pPr>
      <w:r>
        <w:rPr>
          <w:rFonts w:asciiTheme="majorEastAsia" w:eastAsiaTheme="majorEastAsia" w:hAnsiTheme="majorEastAsia" w:hint="eastAsia"/>
          <w:sz w:val="24"/>
          <w:szCs w:val="24"/>
        </w:rPr>
        <w:t xml:space="preserve">　　　本事業は、</w:t>
      </w:r>
      <w:r w:rsidRPr="00495CE5">
        <w:rPr>
          <w:rFonts w:asciiTheme="majorEastAsia" w:eastAsiaTheme="majorEastAsia" w:hAnsiTheme="majorEastAsia" w:hint="eastAsia"/>
          <w:sz w:val="24"/>
          <w:szCs w:val="24"/>
        </w:rPr>
        <w:t>「</w:t>
      </w:r>
      <w:r w:rsidRPr="00495CE5">
        <w:rPr>
          <w:rFonts w:asciiTheme="majorEastAsia" w:eastAsiaTheme="majorEastAsia" w:hAnsiTheme="majorEastAsia" w:cs="ＭＳ Ｐゴシック" w:hint="eastAsia"/>
          <w:kern w:val="0"/>
          <w:sz w:val="24"/>
          <w:szCs w:val="24"/>
        </w:rPr>
        <w:t>特定有害廃棄物等の輸出入等の規制に関する法律」（以</w:t>
      </w:r>
      <w:r>
        <w:rPr>
          <w:rFonts w:asciiTheme="majorEastAsia" w:eastAsiaTheme="majorEastAsia" w:hAnsiTheme="majorEastAsia" w:cs="ＭＳ Ｐゴシック" w:hint="eastAsia"/>
          <w:kern w:val="0"/>
          <w:sz w:val="24"/>
          <w:szCs w:val="24"/>
        </w:rPr>
        <w:t xml:space="preserve">　</w:t>
      </w:r>
      <w:r w:rsidRPr="00495CE5">
        <w:rPr>
          <w:rFonts w:asciiTheme="majorEastAsia" w:eastAsiaTheme="majorEastAsia" w:hAnsiTheme="majorEastAsia" w:cs="ＭＳ Ｐゴシック" w:hint="eastAsia"/>
          <w:kern w:val="0"/>
          <w:sz w:val="24"/>
          <w:szCs w:val="24"/>
        </w:rPr>
        <w:t>下「バーゼル法」という。）</w:t>
      </w:r>
      <w:r>
        <w:rPr>
          <w:rFonts w:asciiTheme="majorEastAsia" w:eastAsiaTheme="majorEastAsia" w:hAnsiTheme="majorEastAsia" w:cs="ＭＳ Ｐゴシック" w:hint="eastAsia"/>
          <w:kern w:val="0"/>
          <w:sz w:val="24"/>
          <w:szCs w:val="24"/>
        </w:rPr>
        <w:t>に関する相談対応サービスを行う業務です。</w:t>
      </w:r>
    </w:p>
    <w:p w14:paraId="04A9D58B" w14:textId="1DB2ABE2" w:rsidR="00821077" w:rsidRDefault="00821077" w:rsidP="00821077">
      <w:pPr>
        <w:widowControl/>
        <w:spacing w:line="340" w:lineRule="exact"/>
        <w:ind w:firstLineChars="400" w:firstLine="960"/>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背景及び概要は、次のとおり。</w:t>
      </w:r>
    </w:p>
    <w:p w14:paraId="201F6844" w14:textId="77777777" w:rsidR="00A826AC" w:rsidRDefault="00821077" w:rsidP="00A826AC">
      <w:pPr>
        <w:pStyle w:val="a7"/>
        <w:widowControl/>
        <w:numPr>
          <w:ilvl w:val="0"/>
          <w:numId w:val="14"/>
        </w:numPr>
        <w:spacing w:line="340" w:lineRule="exact"/>
        <w:ind w:leftChars="0" w:left="1276" w:hanging="283"/>
        <w:jc w:val="left"/>
        <w:rPr>
          <w:rFonts w:asciiTheme="majorEastAsia" w:eastAsiaTheme="majorEastAsia" w:hAnsiTheme="majorEastAsia"/>
          <w:sz w:val="24"/>
          <w:szCs w:val="24"/>
        </w:rPr>
      </w:pPr>
      <w:r w:rsidRPr="00047C9A">
        <w:rPr>
          <w:rFonts w:asciiTheme="majorEastAsia" w:eastAsiaTheme="majorEastAsia" w:hAnsiTheme="majorEastAsia" w:cs="ＭＳ Ｐゴシック" w:hint="eastAsia"/>
          <w:kern w:val="0"/>
          <w:sz w:val="24"/>
          <w:szCs w:val="24"/>
        </w:rPr>
        <w:t>有害廃棄物等の輸出入については、</w:t>
      </w:r>
      <w:r w:rsidRPr="00047C9A">
        <w:rPr>
          <w:rFonts w:asciiTheme="majorEastAsia" w:eastAsiaTheme="majorEastAsia" w:hAnsiTheme="majorEastAsia" w:hint="eastAsia"/>
          <w:sz w:val="24"/>
          <w:szCs w:val="24"/>
        </w:rPr>
        <w:t>国際的な枠組みである「有害</w:t>
      </w:r>
      <w:r w:rsidRPr="00E44682">
        <w:rPr>
          <w:rFonts w:asciiTheme="majorEastAsia" w:eastAsiaTheme="majorEastAsia" w:hAnsiTheme="majorEastAsia" w:hint="eastAsia"/>
          <w:sz w:val="24"/>
          <w:szCs w:val="24"/>
        </w:rPr>
        <w:t>廃棄物の国境を越える移動及びその処分の規制に関するバーゼル条約」</w:t>
      </w:r>
      <w:r w:rsidRPr="00E44682">
        <w:rPr>
          <w:rFonts w:asciiTheme="majorEastAsia" w:eastAsiaTheme="majorEastAsia" w:hAnsiTheme="majorEastAsia" w:cs="ＭＳ Ｐゴシック" w:hint="eastAsia"/>
          <w:kern w:val="0"/>
          <w:sz w:val="24"/>
          <w:szCs w:val="24"/>
        </w:rPr>
        <w:t>（以下「バーゼル条約」という。）にて、</w:t>
      </w:r>
      <w:r w:rsidRPr="00E44682">
        <w:rPr>
          <w:rFonts w:asciiTheme="majorEastAsia" w:eastAsiaTheme="majorEastAsia" w:hAnsiTheme="majorEastAsia" w:hint="eastAsia"/>
          <w:sz w:val="24"/>
          <w:szCs w:val="24"/>
        </w:rPr>
        <w:t>有害廃棄物等を輸出する国</w:t>
      </w:r>
      <w:r w:rsidRPr="00E44682">
        <w:rPr>
          <w:rFonts w:asciiTheme="majorEastAsia" w:eastAsiaTheme="majorEastAsia" w:hAnsiTheme="majorEastAsia" w:cs="ＭＳ Ｐゴシック" w:hint="eastAsia"/>
          <w:kern w:val="0"/>
          <w:sz w:val="24"/>
          <w:szCs w:val="24"/>
        </w:rPr>
        <w:t>か</w:t>
      </w:r>
      <w:r w:rsidRPr="00E44682">
        <w:rPr>
          <w:rFonts w:asciiTheme="majorEastAsia" w:eastAsiaTheme="majorEastAsia" w:hAnsiTheme="majorEastAsia" w:hint="eastAsia"/>
          <w:sz w:val="24"/>
          <w:szCs w:val="24"/>
        </w:rPr>
        <w:t>ら輸入国・通過国への事前通告と同意取得等が義務付けられています。</w:t>
      </w:r>
    </w:p>
    <w:p w14:paraId="15D14874" w14:textId="77777777" w:rsidR="00A826AC" w:rsidRDefault="00821077" w:rsidP="00821077">
      <w:pPr>
        <w:pStyle w:val="a7"/>
        <w:widowControl/>
        <w:numPr>
          <w:ilvl w:val="0"/>
          <w:numId w:val="14"/>
        </w:numPr>
        <w:spacing w:line="340" w:lineRule="exact"/>
        <w:ind w:leftChars="0" w:left="1276" w:hanging="283"/>
        <w:jc w:val="left"/>
        <w:rPr>
          <w:rFonts w:asciiTheme="majorEastAsia" w:eastAsiaTheme="majorEastAsia" w:hAnsiTheme="majorEastAsia"/>
          <w:sz w:val="24"/>
          <w:szCs w:val="24"/>
        </w:rPr>
      </w:pPr>
      <w:r w:rsidRPr="00A826AC">
        <w:rPr>
          <w:rFonts w:asciiTheme="majorEastAsia" w:eastAsiaTheme="majorEastAsia" w:hAnsiTheme="majorEastAsia" w:hint="eastAsia"/>
          <w:sz w:val="24"/>
          <w:szCs w:val="24"/>
        </w:rPr>
        <w:t>これを受け、我が国では、バーゼル法において、バーゼル条約等での規制対象物を</w:t>
      </w:r>
      <w:r w:rsidR="002317F4" w:rsidRPr="00A826AC">
        <w:rPr>
          <w:rFonts w:asciiTheme="majorEastAsia" w:eastAsiaTheme="majorEastAsia" w:hAnsiTheme="majorEastAsia" w:hint="eastAsia"/>
          <w:sz w:val="24"/>
          <w:szCs w:val="24"/>
        </w:rPr>
        <w:t>「</w:t>
      </w:r>
      <w:r w:rsidRPr="00A826AC">
        <w:rPr>
          <w:rFonts w:asciiTheme="majorEastAsia" w:eastAsiaTheme="majorEastAsia" w:hAnsiTheme="majorEastAsia" w:hint="eastAsia"/>
          <w:sz w:val="24"/>
          <w:szCs w:val="24"/>
        </w:rPr>
        <w:t>特定有害廃棄物等</w:t>
      </w:r>
      <w:r w:rsidR="002317F4" w:rsidRPr="00A826AC">
        <w:rPr>
          <w:rFonts w:asciiTheme="majorEastAsia" w:eastAsiaTheme="majorEastAsia" w:hAnsiTheme="majorEastAsia" w:hint="eastAsia"/>
          <w:sz w:val="24"/>
          <w:szCs w:val="24"/>
        </w:rPr>
        <w:t>」</w:t>
      </w:r>
      <w:r w:rsidRPr="00A826AC">
        <w:rPr>
          <w:rFonts w:asciiTheme="majorEastAsia" w:eastAsiaTheme="majorEastAsia" w:hAnsiTheme="majorEastAsia" w:hint="eastAsia"/>
          <w:sz w:val="24"/>
          <w:szCs w:val="24"/>
        </w:rPr>
        <w:t>として規定し、当該特定有害廃棄物等を輸出入する者に対し、外国為替及び外国貿易法に基づく承認を受ける義務を課しています。</w:t>
      </w:r>
    </w:p>
    <w:p w14:paraId="0B56C36D" w14:textId="6A78ADF4" w:rsidR="00DE17EE" w:rsidRDefault="00821077" w:rsidP="00DE17EE">
      <w:pPr>
        <w:pStyle w:val="a7"/>
        <w:widowControl/>
        <w:numPr>
          <w:ilvl w:val="0"/>
          <w:numId w:val="14"/>
        </w:numPr>
        <w:spacing w:line="340" w:lineRule="exact"/>
        <w:ind w:leftChars="0" w:left="1276" w:hanging="283"/>
        <w:jc w:val="left"/>
        <w:rPr>
          <w:rFonts w:asciiTheme="majorEastAsia" w:eastAsiaTheme="majorEastAsia" w:hAnsiTheme="majorEastAsia"/>
          <w:sz w:val="24"/>
          <w:szCs w:val="24"/>
        </w:rPr>
      </w:pPr>
      <w:r w:rsidRPr="00A826AC">
        <w:rPr>
          <w:rFonts w:asciiTheme="majorEastAsia" w:eastAsiaTheme="majorEastAsia" w:hAnsiTheme="majorEastAsia" w:hint="eastAsia"/>
          <w:sz w:val="24"/>
          <w:szCs w:val="24"/>
        </w:rPr>
        <w:t>一方で、特定有害廃棄物等</w:t>
      </w:r>
      <w:r w:rsidR="00DE17EE">
        <w:rPr>
          <w:rFonts w:asciiTheme="majorEastAsia" w:eastAsiaTheme="majorEastAsia" w:hAnsiTheme="majorEastAsia" w:hint="eastAsia"/>
          <w:sz w:val="24"/>
          <w:szCs w:val="24"/>
        </w:rPr>
        <w:t>に該当する</w:t>
      </w:r>
      <w:r w:rsidRPr="00A826AC">
        <w:rPr>
          <w:rFonts w:asciiTheme="majorEastAsia" w:eastAsiaTheme="majorEastAsia" w:hAnsiTheme="majorEastAsia" w:hint="eastAsia"/>
          <w:sz w:val="24"/>
          <w:szCs w:val="24"/>
        </w:rPr>
        <w:t>か否かの判断は、バーゼル法等関係法</w:t>
      </w:r>
      <w:r w:rsidRPr="00701946">
        <w:rPr>
          <w:rFonts w:asciiTheme="majorEastAsia" w:eastAsiaTheme="majorEastAsia" w:hAnsiTheme="majorEastAsia" w:hint="eastAsia"/>
          <w:sz w:val="24"/>
          <w:szCs w:val="24"/>
        </w:rPr>
        <w:t>令についての理解や有害廃棄物等に関する知見を有してい</w:t>
      </w:r>
      <w:r w:rsidRPr="00701946">
        <w:rPr>
          <w:rFonts w:asciiTheme="majorEastAsia" w:eastAsiaTheme="majorEastAsia" w:hAnsiTheme="majorEastAsia" w:hint="eastAsia"/>
          <w:sz w:val="24"/>
          <w:szCs w:val="24"/>
        </w:rPr>
        <w:lastRenderedPageBreak/>
        <w:t>ない者にとっては難しい場合があるため、本事業で</w:t>
      </w:r>
      <w:r w:rsidR="00210789">
        <w:rPr>
          <w:rFonts w:asciiTheme="majorEastAsia" w:eastAsiaTheme="majorEastAsia" w:hAnsiTheme="majorEastAsia" w:hint="eastAsia"/>
          <w:sz w:val="24"/>
          <w:szCs w:val="24"/>
        </w:rPr>
        <w:t>は</w:t>
      </w:r>
      <w:r w:rsidRPr="00701946">
        <w:rPr>
          <w:rFonts w:asciiTheme="majorEastAsia" w:eastAsiaTheme="majorEastAsia" w:hAnsiTheme="majorEastAsia" w:hint="eastAsia"/>
          <w:sz w:val="24"/>
          <w:szCs w:val="24"/>
        </w:rPr>
        <w:t>、事業者が</w:t>
      </w:r>
      <w:r w:rsidRPr="00701946">
        <w:rPr>
          <w:rFonts w:asciiTheme="majorEastAsia" w:eastAsiaTheme="majorEastAsia" w:hAnsiTheme="majorEastAsia" w:hint="eastAsia"/>
          <w:bCs/>
          <w:sz w:val="24"/>
          <w:szCs w:val="24"/>
        </w:rPr>
        <w:t>輸出入す</w:t>
      </w:r>
      <w:r w:rsidRPr="00F21EB0">
        <w:rPr>
          <w:rFonts w:asciiTheme="majorEastAsia" w:eastAsiaTheme="majorEastAsia" w:hAnsiTheme="majorEastAsia" w:hint="eastAsia"/>
          <w:bCs/>
          <w:sz w:val="24"/>
          <w:szCs w:val="24"/>
        </w:rPr>
        <w:t>る貨物が</w:t>
      </w:r>
      <w:r w:rsidRPr="00F21EB0">
        <w:rPr>
          <w:rFonts w:asciiTheme="majorEastAsia" w:eastAsiaTheme="majorEastAsia" w:hAnsiTheme="majorEastAsia" w:hint="eastAsia"/>
          <w:sz w:val="24"/>
          <w:szCs w:val="24"/>
        </w:rPr>
        <w:t>特定有害廃棄物等に該当するか否かを判断する際の助言</w:t>
      </w:r>
      <w:r w:rsidRPr="00F21EB0">
        <w:rPr>
          <w:rFonts w:asciiTheme="majorEastAsia" w:eastAsiaTheme="majorEastAsia" w:hAnsiTheme="majorEastAsia" w:hint="eastAsia"/>
          <w:bCs/>
          <w:sz w:val="24"/>
          <w:szCs w:val="24"/>
        </w:rPr>
        <w:t>サ</w:t>
      </w:r>
      <w:r w:rsidRPr="00DE17EE">
        <w:rPr>
          <w:rFonts w:asciiTheme="majorEastAsia" w:eastAsiaTheme="majorEastAsia" w:hAnsiTheme="majorEastAsia" w:hint="eastAsia"/>
          <w:bCs/>
          <w:sz w:val="24"/>
          <w:szCs w:val="24"/>
        </w:rPr>
        <w:t>ービス（</w:t>
      </w:r>
      <w:r w:rsidRPr="00DE17EE">
        <w:rPr>
          <w:rFonts w:asciiTheme="majorEastAsia" w:eastAsiaTheme="majorEastAsia" w:hAnsiTheme="majorEastAsia" w:hint="eastAsia"/>
          <w:sz w:val="24"/>
          <w:szCs w:val="24"/>
        </w:rPr>
        <w:t>以下「事前相談」という。</w:t>
      </w:r>
      <w:r w:rsidRPr="00DE17EE">
        <w:rPr>
          <w:rFonts w:asciiTheme="majorEastAsia" w:eastAsiaTheme="majorEastAsia" w:hAnsiTheme="majorEastAsia" w:hint="eastAsia"/>
          <w:bCs/>
          <w:sz w:val="24"/>
          <w:szCs w:val="24"/>
        </w:rPr>
        <w:t>）</w:t>
      </w:r>
      <w:r w:rsidRPr="00DE17EE">
        <w:rPr>
          <w:rFonts w:asciiTheme="majorEastAsia" w:eastAsiaTheme="majorEastAsia" w:hAnsiTheme="majorEastAsia" w:hint="eastAsia"/>
          <w:sz w:val="24"/>
          <w:szCs w:val="24"/>
        </w:rPr>
        <w:t>を行うこととしています。</w:t>
      </w:r>
    </w:p>
    <w:p w14:paraId="7B4D966D" w14:textId="32B653F7" w:rsidR="00821077" w:rsidRPr="00DE17EE" w:rsidRDefault="00821077" w:rsidP="00DE17EE">
      <w:pPr>
        <w:pStyle w:val="a7"/>
        <w:widowControl/>
        <w:numPr>
          <w:ilvl w:val="0"/>
          <w:numId w:val="14"/>
        </w:numPr>
        <w:spacing w:line="340" w:lineRule="exact"/>
        <w:ind w:leftChars="0" w:left="1276" w:hanging="283"/>
        <w:jc w:val="left"/>
        <w:rPr>
          <w:rFonts w:asciiTheme="majorEastAsia" w:eastAsiaTheme="majorEastAsia" w:hAnsiTheme="majorEastAsia"/>
          <w:sz w:val="24"/>
          <w:szCs w:val="24"/>
        </w:rPr>
      </w:pPr>
      <w:r w:rsidRPr="00DE17EE">
        <w:rPr>
          <w:rFonts w:asciiTheme="majorEastAsia" w:eastAsiaTheme="majorEastAsia" w:hAnsiTheme="majorEastAsia" w:cs="ＭＳ Ｐゴシック" w:hint="eastAsia"/>
          <w:kern w:val="0"/>
          <w:sz w:val="24"/>
          <w:szCs w:val="24"/>
        </w:rPr>
        <w:t>本事業は、提出された事前相談書類に記載された内容の確認により、特定有害廃棄物等か否かの判断が可能な貨物に対する事前相談を委託する</w:t>
      </w:r>
      <w:r w:rsidR="00233D7B">
        <w:rPr>
          <w:rFonts w:asciiTheme="majorEastAsia" w:eastAsiaTheme="majorEastAsia" w:hAnsiTheme="majorEastAsia" w:cs="ＭＳ Ｐゴシック" w:hint="eastAsia"/>
          <w:kern w:val="0"/>
          <w:sz w:val="24"/>
          <w:szCs w:val="24"/>
        </w:rPr>
        <w:t>もの</w:t>
      </w:r>
      <w:r w:rsidRPr="00DE17EE">
        <w:rPr>
          <w:rFonts w:asciiTheme="majorEastAsia" w:eastAsiaTheme="majorEastAsia" w:hAnsiTheme="majorEastAsia" w:cs="ＭＳ Ｐゴシック" w:hint="eastAsia"/>
          <w:kern w:val="0"/>
          <w:sz w:val="24"/>
          <w:szCs w:val="24"/>
        </w:rPr>
        <w:t>です。相談件数は、年間</w:t>
      </w:r>
      <w:r w:rsidR="00224BBA" w:rsidRPr="00DE17EE">
        <w:rPr>
          <w:rFonts w:asciiTheme="majorEastAsia" w:eastAsiaTheme="majorEastAsia" w:hAnsiTheme="majorEastAsia" w:cs="ＭＳ Ｐゴシック" w:hint="eastAsia"/>
          <w:kern w:val="0"/>
          <w:sz w:val="24"/>
          <w:szCs w:val="24"/>
        </w:rPr>
        <w:t>１</w:t>
      </w:r>
      <w:r w:rsidRPr="00DE17EE">
        <w:rPr>
          <w:rFonts w:asciiTheme="majorEastAsia" w:eastAsiaTheme="majorEastAsia" w:hAnsiTheme="majorEastAsia" w:cs="ＭＳ Ｐゴシック" w:hint="eastAsia"/>
          <w:kern w:val="0"/>
          <w:sz w:val="24"/>
          <w:szCs w:val="24"/>
        </w:rPr>
        <w:t>０，０００件程度が見込まれます。</w:t>
      </w:r>
    </w:p>
    <w:p w14:paraId="6A90C004" w14:textId="77777777" w:rsidR="00821077" w:rsidRDefault="00821077" w:rsidP="00821077">
      <w:pPr>
        <w:widowControl/>
        <w:spacing w:line="340" w:lineRule="exact"/>
        <w:ind w:firstLineChars="400" w:firstLine="960"/>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輸出入する貨物に関する相談に対し適切な助言を行うことにより、バ</w:t>
      </w:r>
    </w:p>
    <w:p w14:paraId="7C407D7E" w14:textId="1E6D3DF4" w:rsidR="000946CF" w:rsidRPr="00821077" w:rsidRDefault="00821077" w:rsidP="007B1331">
      <w:pPr>
        <w:widowControl/>
        <w:spacing w:line="340" w:lineRule="exact"/>
        <w:ind w:firstLineChars="300" w:firstLine="720"/>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ーゼル法の適切な運用に資すること</w:t>
      </w:r>
      <w:r w:rsidR="00A92040">
        <w:rPr>
          <w:rFonts w:asciiTheme="majorEastAsia" w:eastAsiaTheme="majorEastAsia" w:hAnsiTheme="majorEastAsia" w:cs="ＭＳ Ｐゴシック" w:hint="eastAsia"/>
          <w:kern w:val="0"/>
          <w:sz w:val="24"/>
          <w:szCs w:val="24"/>
        </w:rPr>
        <w:t>等</w:t>
      </w:r>
      <w:r>
        <w:rPr>
          <w:rFonts w:asciiTheme="majorEastAsia" w:eastAsiaTheme="majorEastAsia" w:hAnsiTheme="majorEastAsia" w:cs="ＭＳ Ｐゴシック" w:hint="eastAsia"/>
          <w:kern w:val="0"/>
          <w:sz w:val="24"/>
          <w:szCs w:val="24"/>
        </w:rPr>
        <w:t>を目的とします。</w:t>
      </w:r>
    </w:p>
    <w:p w14:paraId="7C407D7F" w14:textId="77777777" w:rsidR="000946CF" w:rsidRPr="008116EF" w:rsidRDefault="000946CF">
      <w:pPr>
        <w:widowControl/>
        <w:spacing w:line="340" w:lineRule="exact"/>
        <w:jc w:val="left"/>
        <w:rPr>
          <w:rFonts w:ascii="ＭＳ ゴシック" w:eastAsia="ＭＳ ゴシック" w:hAnsi="ＭＳ ゴシック"/>
          <w:sz w:val="24"/>
          <w:szCs w:val="24"/>
        </w:rPr>
      </w:pPr>
    </w:p>
    <w:p w14:paraId="7C407D80" w14:textId="77777777" w:rsidR="000946CF" w:rsidRPr="008116EF"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(2) 事業の具体的内容</w:t>
      </w:r>
    </w:p>
    <w:p w14:paraId="4E6ADA90" w14:textId="77777777" w:rsidR="00821077" w:rsidRDefault="00821077" w:rsidP="00821077">
      <w:pPr>
        <w:widowControl/>
        <w:spacing w:line="340" w:lineRule="exact"/>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具体的には、別紙仕様書のとおり。</w:t>
      </w:r>
    </w:p>
    <w:p w14:paraId="531F3726" w14:textId="3A0F632C" w:rsidR="00821077" w:rsidRPr="00B10536" w:rsidRDefault="00821077" w:rsidP="00821077">
      <w:pPr>
        <w:widowControl/>
        <w:spacing w:line="340" w:lineRule="exact"/>
        <w:ind w:leftChars="300" w:left="63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なお、本事業は、経済産業省</w:t>
      </w:r>
      <w:r w:rsidR="00293409">
        <w:rPr>
          <w:rFonts w:ascii="ＭＳ ゴシック" w:eastAsia="ＭＳ ゴシック" w:hAnsi="ＭＳ ゴシック" w:hint="eastAsia"/>
          <w:sz w:val="24"/>
          <w:szCs w:val="24"/>
        </w:rPr>
        <w:t>GXグループ</w:t>
      </w:r>
      <w:r>
        <w:rPr>
          <w:rFonts w:ascii="ＭＳ ゴシック" w:eastAsia="ＭＳ ゴシック" w:hAnsi="ＭＳ ゴシック" w:hint="eastAsia"/>
          <w:sz w:val="24"/>
          <w:szCs w:val="24"/>
        </w:rPr>
        <w:t>資源循環経済課と必要に応じて連絡・相談を行いながら実施していただきます。</w:t>
      </w:r>
    </w:p>
    <w:p w14:paraId="7C407D82" w14:textId="750BC3F9" w:rsidR="000946CF" w:rsidRPr="00821077"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8116EF"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(3) 事業期間</w:t>
      </w:r>
    </w:p>
    <w:p w14:paraId="1B2BC46C" w14:textId="5542AABE" w:rsidR="00224BBA" w:rsidRDefault="00224BBA" w:rsidP="00224BBA">
      <w:pPr>
        <w:widowControl/>
        <w:spacing w:line="340" w:lineRule="exact"/>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令和</w:t>
      </w:r>
      <w:r w:rsidR="00870DB4">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年４月１</w:t>
      </w:r>
      <w:r w:rsidRPr="00B10536">
        <w:rPr>
          <w:rFonts w:ascii="ＭＳ ゴシック" w:eastAsia="ＭＳ ゴシック" w:hAnsi="ＭＳ ゴシック" w:hint="eastAsia"/>
          <w:sz w:val="24"/>
          <w:szCs w:val="24"/>
        </w:rPr>
        <w:t>日か</w:t>
      </w:r>
      <w:r>
        <w:rPr>
          <w:rFonts w:ascii="ＭＳ ゴシック" w:eastAsia="ＭＳ ゴシック" w:hAnsi="ＭＳ ゴシック" w:hint="eastAsia"/>
          <w:sz w:val="24"/>
          <w:szCs w:val="24"/>
        </w:rPr>
        <w:t>ら令和</w:t>
      </w:r>
      <w:r w:rsidR="00870DB4">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年３月３１</w:t>
      </w:r>
      <w:r w:rsidRPr="00B10536">
        <w:rPr>
          <w:rFonts w:ascii="ＭＳ ゴシック" w:eastAsia="ＭＳ ゴシック" w:hAnsi="ＭＳ ゴシック" w:hint="eastAsia"/>
          <w:sz w:val="24"/>
          <w:szCs w:val="24"/>
        </w:rPr>
        <w:t>日まで</w:t>
      </w:r>
      <w:r>
        <w:rPr>
          <w:rFonts w:ascii="ＭＳ ゴシック" w:eastAsia="ＭＳ ゴシック" w:hAnsi="ＭＳ ゴシック" w:hint="eastAsia"/>
          <w:sz w:val="24"/>
          <w:szCs w:val="24"/>
        </w:rPr>
        <w:t>（予定）</w:t>
      </w:r>
    </w:p>
    <w:p w14:paraId="71F8E91F" w14:textId="4F75E3FE" w:rsidR="00740800" w:rsidRPr="000422A5" w:rsidRDefault="00740800" w:rsidP="000422A5">
      <w:pPr>
        <w:widowControl/>
        <w:spacing w:line="340" w:lineRule="exact"/>
        <w:ind w:left="960" w:hangingChars="400" w:hanging="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422A5" w:rsidRPr="000422A5">
        <w:rPr>
          <w:rFonts w:ascii="ＭＳ ゴシック" w:eastAsia="ＭＳ ゴシック" w:hAnsi="ＭＳ ゴシック" w:hint="eastAsia"/>
          <w:sz w:val="24"/>
          <w:szCs w:val="24"/>
        </w:rPr>
        <w:t>※本事業は、令和８年度予算に係る事業であるため、予算の成立以降～の事業期間となります。 </w:t>
      </w:r>
    </w:p>
    <w:p w14:paraId="7C407D85" w14:textId="77777777" w:rsidR="000946CF" w:rsidRPr="008116EF" w:rsidRDefault="000946CF">
      <w:pPr>
        <w:widowControl/>
        <w:spacing w:line="340" w:lineRule="exact"/>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w:t>
      </w:r>
    </w:p>
    <w:p w14:paraId="7C407D86" w14:textId="77777777" w:rsidR="000946CF" w:rsidRPr="008116EF"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(4) 事業実施条件</w:t>
      </w:r>
    </w:p>
    <w:p w14:paraId="2ADC4327" w14:textId="77777777" w:rsidR="005342CB" w:rsidRPr="005342CB" w:rsidRDefault="00821077" w:rsidP="005342CB">
      <w:pPr>
        <w:pStyle w:val="a7"/>
        <w:widowControl/>
        <w:numPr>
          <w:ilvl w:val="0"/>
          <w:numId w:val="15"/>
        </w:numPr>
        <w:ind w:leftChars="0" w:left="993" w:hanging="284"/>
        <w:rPr>
          <w:rFonts w:asciiTheme="majorEastAsia" w:eastAsiaTheme="majorEastAsia" w:hAnsiTheme="majorEastAsia" w:cs="ＭＳ Ｐゴシック"/>
          <w:kern w:val="0"/>
          <w:sz w:val="24"/>
          <w:szCs w:val="24"/>
        </w:rPr>
      </w:pPr>
      <w:r w:rsidRPr="005342CB">
        <w:rPr>
          <w:rFonts w:asciiTheme="majorEastAsia" w:eastAsiaTheme="majorEastAsia" w:hAnsiTheme="majorEastAsia" w:cs="ＭＳ Ｐゴシック" w:hint="eastAsia"/>
          <w:kern w:val="0"/>
          <w:sz w:val="24"/>
          <w:szCs w:val="24"/>
        </w:rPr>
        <w:t>事業者により提出された書類に記載された内容に基づき、輸出入する貨物について、バーゼル法に規定する特定有害廃棄物等に該当するか否かを判断し、適切な助言を行う上で必要な</w:t>
      </w:r>
      <w:r w:rsidRPr="005342CB">
        <w:rPr>
          <w:rFonts w:asciiTheme="majorEastAsia" w:eastAsiaTheme="majorEastAsia" w:hAnsiTheme="majorEastAsia" w:hint="eastAsia"/>
          <w:sz w:val="24"/>
          <w:szCs w:val="24"/>
        </w:rPr>
        <w:t>バーゼル法等関係法令に関する知見及び相談対象品目となるメタルスクラップやプラスチックスクラップ等の原材料の組成を判断するために必要な科学的知見を有していること。</w:t>
      </w:r>
    </w:p>
    <w:p w14:paraId="5FA9519E" w14:textId="77777777" w:rsidR="005342CB" w:rsidRPr="005342CB" w:rsidRDefault="00821077" w:rsidP="005342CB">
      <w:pPr>
        <w:pStyle w:val="a7"/>
        <w:widowControl/>
        <w:numPr>
          <w:ilvl w:val="0"/>
          <w:numId w:val="15"/>
        </w:numPr>
        <w:ind w:leftChars="0" w:left="993" w:hanging="284"/>
        <w:rPr>
          <w:rFonts w:asciiTheme="majorEastAsia" w:eastAsiaTheme="majorEastAsia" w:hAnsiTheme="majorEastAsia" w:cs="ＭＳ Ｐゴシック"/>
          <w:kern w:val="0"/>
          <w:sz w:val="24"/>
          <w:szCs w:val="24"/>
        </w:rPr>
      </w:pPr>
      <w:r w:rsidRPr="005342CB">
        <w:rPr>
          <w:rFonts w:asciiTheme="majorEastAsia" w:eastAsiaTheme="majorEastAsia" w:hAnsiTheme="majorEastAsia" w:hint="eastAsia"/>
          <w:sz w:val="24"/>
          <w:szCs w:val="24"/>
        </w:rPr>
        <w:t>①の知見を有した上で、事前相談に的確に対応するためのアドバイザリーに関するノウハウ及び技術を有していること。</w:t>
      </w:r>
    </w:p>
    <w:p w14:paraId="3AF09498" w14:textId="1F8C2D0F" w:rsidR="00821077" w:rsidRPr="005342CB" w:rsidRDefault="00821077" w:rsidP="005342CB">
      <w:pPr>
        <w:pStyle w:val="a7"/>
        <w:widowControl/>
        <w:numPr>
          <w:ilvl w:val="0"/>
          <w:numId w:val="15"/>
        </w:numPr>
        <w:ind w:leftChars="0" w:left="993" w:hanging="284"/>
        <w:rPr>
          <w:rFonts w:asciiTheme="majorEastAsia" w:eastAsiaTheme="majorEastAsia" w:hAnsiTheme="majorEastAsia" w:cs="ＭＳ Ｐゴシック"/>
          <w:kern w:val="0"/>
          <w:sz w:val="24"/>
          <w:szCs w:val="24"/>
        </w:rPr>
      </w:pPr>
      <w:r w:rsidRPr="005342CB">
        <w:rPr>
          <w:rFonts w:asciiTheme="majorEastAsia" w:eastAsiaTheme="majorEastAsia" w:hAnsiTheme="majorEastAsia" w:hint="eastAsia"/>
          <w:sz w:val="24"/>
          <w:szCs w:val="24"/>
        </w:rPr>
        <w:t>１日</w:t>
      </w:r>
      <w:r w:rsidR="00BA602E" w:rsidRPr="005342CB">
        <w:rPr>
          <w:rFonts w:asciiTheme="majorEastAsia" w:eastAsiaTheme="majorEastAsia" w:hAnsiTheme="majorEastAsia" w:hint="eastAsia"/>
          <w:sz w:val="24"/>
          <w:szCs w:val="24"/>
        </w:rPr>
        <w:t>５０</w:t>
      </w:r>
      <w:r w:rsidRPr="005342CB">
        <w:rPr>
          <w:rFonts w:asciiTheme="majorEastAsia" w:eastAsiaTheme="majorEastAsia" w:hAnsiTheme="majorEastAsia" w:hint="eastAsia"/>
          <w:sz w:val="24"/>
          <w:szCs w:val="24"/>
        </w:rPr>
        <w:t>件～</w:t>
      </w:r>
      <w:r w:rsidR="00BA602E" w:rsidRPr="005342CB">
        <w:rPr>
          <w:rFonts w:asciiTheme="majorEastAsia" w:eastAsiaTheme="majorEastAsia" w:hAnsiTheme="majorEastAsia" w:hint="eastAsia"/>
          <w:sz w:val="24"/>
          <w:szCs w:val="24"/>
        </w:rPr>
        <w:t>７</w:t>
      </w:r>
      <w:r w:rsidRPr="005342CB">
        <w:rPr>
          <w:rFonts w:asciiTheme="majorEastAsia" w:eastAsiaTheme="majorEastAsia" w:hAnsiTheme="majorEastAsia" w:hint="eastAsia"/>
          <w:sz w:val="24"/>
          <w:szCs w:val="24"/>
        </w:rPr>
        <w:t>０件程度の相談業務に対応できる実施体制を有していること。</w:t>
      </w:r>
    </w:p>
    <w:p w14:paraId="7C407D89" w14:textId="77777777" w:rsidR="000946CF" w:rsidRPr="00821077" w:rsidRDefault="000946CF">
      <w:pPr>
        <w:widowControl/>
        <w:jc w:val="left"/>
        <w:rPr>
          <w:rFonts w:ascii="ＭＳ ゴシック" w:eastAsia="ＭＳ ゴシック" w:hAnsi="ＭＳ ゴシック"/>
          <w:sz w:val="24"/>
          <w:szCs w:val="24"/>
        </w:rPr>
      </w:pPr>
    </w:p>
    <w:p w14:paraId="7C407D8A" w14:textId="42025FC0" w:rsidR="000946C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２．</w:t>
      </w:r>
      <w:r w:rsidRPr="006F5862">
        <w:rPr>
          <w:rFonts w:ascii="ＭＳ ゴシック" w:eastAsia="ＭＳ ゴシック" w:hAnsi="ＭＳ ゴシック" w:hint="eastAsia"/>
          <w:sz w:val="24"/>
          <w:szCs w:val="24"/>
        </w:rPr>
        <w:t>説明会の開催</w:t>
      </w:r>
    </w:p>
    <w:p w14:paraId="7C407D8B"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本件に関する説明会を以下の通り実施します。</w:t>
      </w:r>
    </w:p>
    <w:p w14:paraId="1CD8615B" w14:textId="200244E2" w:rsidR="006F5862" w:rsidRPr="007A037C" w:rsidRDefault="006F5862" w:rsidP="006F5862">
      <w:pPr>
        <w:widowControl/>
        <w:ind w:firstLineChars="200" w:firstLine="480"/>
        <w:jc w:val="left"/>
        <w:rPr>
          <w:rFonts w:ascii="ＭＳ ゴシック" w:eastAsia="ＭＳ ゴシック" w:hAnsi="ＭＳ ゴシック"/>
          <w:sz w:val="24"/>
          <w:szCs w:val="24"/>
          <w:lang w:eastAsia="zh-TW"/>
        </w:rPr>
      </w:pPr>
      <w:r w:rsidRPr="007A037C">
        <w:rPr>
          <w:rFonts w:ascii="ＭＳ ゴシック" w:eastAsia="ＭＳ ゴシック" w:hAnsi="ＭＳ ゴシック" w:hint="eastAsia"/>
          <w:sz w:val="24"/>
          <w:szCs w:val="24"/>
          <w:lang w:eastAsia="zh-TW"/>
        </w:rPr>
        <w:t>日時：</w:t>
      </w:r>
      <w:r w:rsidR="00740800">
        <w:rPr>
          <w:rFonts w:ascii="ＭＳ ゴシック" w:eastAsia="ＭＳ ゴシック" w:hAnsi="ＭＳ ゴシック" w:hint="eastAsia"/>
          <w:sz w:val="24"/>
          <w:szCs w:val="24"/>
          <w:lang w:eastAsia="zh-TW"/>
        </w:rPr>
        <w:t>令和８</w:t>
      </w:r>
      <w:r w:rsidRPr="007A037C">
        <w:rPr>
          <w:rFonts w:ascii="ＭＳ ゴシック" w:eastAsia="ＭＳ ゴシック" w:hAnsi="ＭＳ ゴシック" w:hint="eastAsia"/>
          <w:sz w:val="24"/>
          <w:szCs w:val="24"/>
          <w:lang w:eastAsia="zh-TW"/>
        </w:rPr>
        <w:t>年</w:t>
      </w:r>
      <w:r w:rsidR="00734EE9">
        <w:rPr>
          <w:rFonts w:ascii="ＭＳ ゴシック" w:eastAsia="ＭＳ ゴシック" w:hAnsi="ＭＳ ゴシック" w:hint="eastAsia"/>
          <w:sz w:val="24"/>
          <w:szCs w:val="24"/>
          <w:lang w:eastAsia="zh-TW"/>
        </w:rPr>
        <w:t>２</w:t>
      </w:r>
      <w:r w:rsidRPr="007A037C">
        <w:rPr>
          <w:rFonts w:ascii="ＭＳ ゴシック" w:eastAsia="ＭＳ ゴシック" w:hAnsi="ＭＳ ゴシック" w:hint="eastAsia"/>
          <w:sz w:val="24"/>
          <w:szCs w:val="24"/>
          <w:lang w:eastAsia="zh-TW"/>
        </w:rPr>
        <w:t>月</w:t>
      </w:r>
      <w:r w:rsidR="0036024E">
        <w:rPr>
          <w:rFonts w:ascii="ＭＳ ゴシック" w:eastAsia="ＭＳ ゴシック" w:hAnsi="ＭＳ ゴシック" w:hint="eastAsia"/>
          <w:sz w:val="24"/>
          <w:szCs w:val="24"/>
          <w:lang w:eastAsia="zh-TW"/>
        </w:rPr>
        <w:t>１７</w:t>
      </w:r>
      <w:r w:rsidRPr="007A037C">
        <w:rPr>
          <w:rFonts w:ascii="ＭＳ ゴシック" w:eastAsia="ＭＳ ゴシック" w:hAnsi="ＭＳ ゴシック" w:hint="eastAsia"/>
          <w:sz w:val="24"/>
          <w:szCs w:val="24"/>
          <w:lang w:eastAsia="zh-TW"/>
        </w:rPr>
        <w:t>日（</w:t>
      </w:r>
      <w:r w:rsidR="00423D8F">
        <w:rPr>
          <w:rFonts w:ascii="ＭＳ ゴシック" w:eastAsia="ＭＳ ゴシック" w:hAnsi="ＭＳ ゴシック" w:hint="eastAsia"/>
          <w:sz w:val="24"/>
          <w:szCs w:val="24"/>
          <w:lang w:eastAsia="zh-TW"/>
        </w:rPr>
        <w:t>火</w:t>
      </w:r>
      <w:r w:rsidRPr="007A037C">
        <w:rPr>
          <w:rFonts w:ascii="ＭＳ ゴシック" w:eastAsia="ＭＳ ゴシック" w:hAnsi="ＭＳ ゴシック" w:hint="eastAsia"/>
          <w:sz w:val="24"/>
          <w:szCs w:val="24"/>
          <w:lang w:eastAsia="zh-TW"/>
        </w:rPr>
        <w:t>）</w:t>
      </w:r>
      <w:r w:rsidR="00423D8F">
        <w:rPr>
          <w:rFonts w:ascii="ＭＳ ゴシック" w:eastAsia="ＭＳ ゴシック" w:hAnsi="ＭＳ ゴシック" w:hint="eastAsia"/>
          <w:sz w:val="24"/>
          <w:szCs w:val="24"/>
          <w:lang w:eastAsia="zh-TW"/>
        </w:rPr>
        <w:t>１３</w:t>
      </w:r>
      <w:r w:rsidRPr="007A037C">
        <w:rPr>
          <w:rFonts w:ascii="ＭＳ ゴシック" w:eastAsia="ＭＳ ゴシック" w:hAnsi="ＭＳ ゴシック" w:hint="eastAsia"/>
          <w:sz w:val="24"/>
          <w:szCs w:val="24"/>
          <w:lang w:eastAsia="zh-TW"/>
        </w:rPr>
        <w:t>：</w:t>
      </w:r>
      <w:r w:rsidR="00734EE9">
        <w:rPr>
          <w:rFonts w:ascii="ＭＳ ゴシック" w:eastAsia="ＭＳ ゴシック" w:hAnsi="ＭＳ ゴシック" w:hint="eastAsia"/>
          <w:sz w:val="24"/>
          <w:szCs w:val="24"/>
          <w:lang w:eastAsia="zh-TW"/>
        </w:rPr>
        <w:t>００</w:t>
      </w:r>
      <w:r w:rsidRPr="007A037C">
        <w:rPr>
          <w:rFonts w:ascii="ＭＳ ゴシック" w:eastAsia="ＭＳ ゴシック" w:hAnsi="ＭＳ ゴシック" w:hint="eastAsia"/>
          <w:sz w:val="24"/>
          <w:szCs w:val="24"/>
          <w:lang w:eastAsia="zh-TW"/>
        </w:rPr>
        <w:t>～</w:t>
      </w:r>
      <w:r w:rsidR="00423D8F">
        <w:rPr>
          <w:rFonts w:ascii="ＭＳ ゴシック" w:eastAsia="ＭＳ ゴシック" w:hAnsi="ＭＳ ゴシック" w:hint="eastAsia"/>
          <w:sz w:val="24"/>
          <w:szCs w:val="24"/>
          <w:lang w:eastAsia="zh-TW"/>
        </w:rPr>
        <w:t>１３</w:t>
      </w:r>
      <w:r w:rsidRPr="007A037C">
        <w:rPr>
          <w:rFonts w:ascii="ＭＳ ゴシック" w:eastAsia="ＭＳ ゴシック" w:hAnsi="ＭＳ ゴシック" w:hint="eastAsia"/>
          <w:sz w:val="24"/>
          <w:szCs w:val="24"/>
          <w:lang w:eastAsia="zh-TW"/>
        </w:rPr>
        <w:t>：</w:t>
      </w:r>
      <w:r w:rsidR="00734EE9">
        <w:rPr>
          <w:rFonts w:ascii="ＭＳ ゴシック" w:eastAsia="ＭＳ ゴシック" w:hAnsi="ＭＳ ゴシック" w:hint="eastAsia"/>
          <w:sz w:val="24"/>
          <w:szCs w:val="24"/>
          <w:lang w:eastAsia="zh-TW"/>
        </w:rPr>
        <w:t>３０</w:t>
      </w:r>
    </w:p>
    <w:p w14:paraId="341B902A" w14:textId="3E85490F" w:rsidR="006F5862" w:rsidRPr="007A037C" w:rsidRDefault="006F5862" w:rsidP="006F5862">
      <w:pPr>
        <w:widowControl/>
        <w:ind w:firstLineChars="200" w:firstLine="480"/>
        <w:jc w:val="left"/>
        <w:rPr>
          <w:rFonts w:ascii="ＭＳ ゴシック" w:eastAsia="ＭＳ ゴシック" w:hAnsi="ＭＳ ゴシック"/>
          <w:sz w:val="24"/>
          <w:szCs w:val="24"/>
          <w:lang w:eastAsia="zh-TW"/>
        </w:rPr>
      </w:pPr>
      <w:r w:rsidRPr="007A037C">
        <w:rPr>
          <w:rFonts w:ascii="ＭＳ ゴシック" w:eastAsia="ＭＳ ゴシック" w:hAnsi="ＭＳ ゴシック" w:hint="eastAsia"/>
          <w:sz w:val="24"/>
          <w:szCs w:val="24"/>
          <w:lang w:eastAsia="zh-TW"/>
        </w:rPr>
        <w:t>場所：</w:t>
      </w:r>
      <w:r w:rsidR="00734EE9">
        <w:rPr>
          <w:rFonts w:ascii="ＭＳ ゴシック" w:eastAsia="ＭＳ ゴシック" w:hAnsi="ＭＳ ゴシック" w:hint="eastAsia"/>
          <w:sz w:val="24"/>
          <w:szCs w:val="24"/>
          <w:lang w:eastAsia="zh-TW"/>
        </w:rPr>
        <w:t>経済産業省別館５階（</w:t>
      </w:r>
      <w:r w:rsidR="00CD54BD">
        <w:rPr>
          <w:rFonts w:ascii="ＭＳ ゴシック" w:eastAsia="ＭＳ ゴシック" w:hAnsi="ＭＳ ゴシック" w:hint="eastAsia"/>
          <w:sz w:val="24"/>
          <w:szCs w:val="24"/>
          <w:lang w:eastAsia="zh-TW"/>
        </w:rPr>
        <w:t>５３１－Ｂ</w:t>
      </w:r>
      <w:r w:rsidR="00734EE9">
        <w:rPr>
          <w:rFonts w:ascii="ＭＳ ゴシック" w:eastAsia="ＭＳ ゴシック" w:hAnsi="ＭＳ ゴシック" w:hint="eastAsia"/>
          <w:sz w:val="24"/>
          <w:szCs w:val="24"/>
          <w:lang w:eastAsia="zh-TW"/>
        </w:rPr>
        <w:t>会議室）</w:t>
      </w:r>
    </w:p>
    <w:p w14:paraId="6A77FB34" w14:textId="77777777" w:rsidR="00740800" w:rsidRPr="00821077" w:rsidRDefault="00740800">
      <w:pPr>
        <w:widowControl/>
        <w:jc w:val="left"/>
        <w:rPr>
          <w:rFonts w:ascii="ＭＳ ゴシック" w:eastAsia="ＭＳ ゴシック" w:hAnsi="ＭＳ ゴシック"/>
          <w:sz w:val="24"/>
          <w:szCs w:val="24"/>
        </w:rPr>
      </w:pPr>
    </w:p>
    <w:p w14:paraId="2A3BB80B" w14:textId="0940AE27" w:rsidR="00D657B9" w:rsidRDefault="00D657B9">
      <w:pPr>
        <w:widowControl/>
        <w:jc w:val="left"/>
        <w:rPr>
          <w:rFonts w:ascii="ＭＳ ゴシック" w:eastAsia="ＭＳ ゴシック" w:hAnsi="ＭＳ ゴシック"/>
          <w:sz w:val="24"/>
          <w:szCs w:val="24"/>
          <w:lang w:eastAsia="zh-CN"/>
        </w:rPr>
      </w:pPr>
      <w:r>
        <w:rPr>
          <w:rFonts w:ascii="ＭＳ ゴシック" w:eastAsia="ＭＳ ゴシック" w:hAnsi="ＭＳ ゴシック" w:hint="eastAsia"/>
          <w:sz w:val="24"/>
          <w:szCs w:val="24"/>
          <w:lang w:eastAsia="zh-CN"/>
        </w:rPr>
        <w:lastRenderedPageBreak/>
        <w:t>３．参加資格</w:t>
      </w:r>
    </w:p>
    <w:p w14:paraId="65C35ED6" w14:textId="77777777" w:rsidR="006401C8" w:rsidRDefault="00D657B9" w:rsidP="006401C8">
      <w:pPr>
        <w:pStyle w:val="a7"/>
        <w:widowControl/>
        <w:numPr>
          <w:ilvl w:val="0"/>
          <w:numId w:val="16"/>
        </w:numPr>
        <w:ind w:leftChars="0" w:hanging="156"/>
        <w:jc w:val="left"/>
        <w:rPr>
          <w:rFonts w:ascii="ＭＳ ゴシック" w:eastAsia="ＭＳ ゴシック" w:hAnsi="ＭＳ ゴシック"/>
          <w:sz w:val="24"/>
          <w:szCs w:val="24"/>
        </w:rPr>
      </w:pPr>
      <w:r w:rsidRPr="006401C8">
        <w:rPr>
          <w:rFonts w:ascii="ＭＳ ゴシック" w:eastAsia="ＭＳ ゴシック" w:hAnsi="ＭＳ ゴシック" w:hint="eastAsia"/>
          <w:sz w:val="24"/>
          <w:szCs w:val="24"/>
        </w:rPr>
        <w:t>予算決算及び会計令（以下「予決令」という。）第７０条及び第７１条の規定に該当しない者であること。</w:t>
      </w:r>
    </w:p>
    <w:p w14:paraId="65876143" w14:textId="57DA1E25" w:rsidR="006401C8" w:rsidRDefault="00D657B9" w:rsidP="005E02C0">
      <w:pPr>
        <w:pStyle w:val="a7"/>
        <w:widowControl/>
        <w:ind w:leftChars="0" w:left="440" w:firstLineChars="100" w:firstLine="240"/>
        <w:jc w:val="left"/>
        <w:rPr>
          <w:rFonts w:ascii="ＭＳ ゴシック" w:eastAsia="ＭＳ ゴシック" w:hAnsi="ＭＳ ゴシック"/>
          <w:sz w:val="24"/>
          <w:szCs w:val="24"/>
        </w:rPr>
      </w:pPr>
      <w:r w:rsidRPr="006401C8">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0995EE0D" w14:textId="77777777" w:rsidR="006401C8" w:rsidRDefault="00D657B9" w:rsidP="006401C8">
      <w:pPr>
        <w:pStyle w:val="a7"/>
        <w:widowControl/>
        <w:numPr>
          <w:ilvl w:val="0"/>
          <w:numId w:val="16"/>
        </w:numPr>
        <w:ind w:leftChars="0" w:hanging="156"/>
        <w:jc w:val="left"/>
        <w:rPr>
          <w:rFonts w:ascii="ＭＳ ゴシック" w:eastAsia="ＭＳ ゴシック" w:hAnsi="ＭＳ ゴシック"/>
          <w:sz w:val="24"/>
          <w:szCs w:val="24"/>
        </w:rPr>
      </w:pPr>
      <w:r w:rsidRPr="006401C8">
        <w:rPr>
          <w:rFonts w:ascii="ＭＳ ゴシック" w:eastAsia="ＭＳ ゴシック" w:hAnsi="ＭＳ ゴシック" w:hint="eastAsia"/>
          <w:sz w:val="24"/>
          <w:szCs w:val="24"/>
        </w:rPr>
        <w:t>経済産業省からの補助金交付等停止措置又は指名停止措置が講じられている者ではないこと。</w:t>
      </w:r>
    </w:p>
    <w:p w14:paraId="7ABA7015" w14:textId="1C5525C0" w:rsidR="00D657B9" w:rsidRPr="006401C8" w:rsidRDefault="00D657B9" w:rsidP="006401C8">
      <w:pPr>
        <w:pStyle w:val="a7"/>
        <w:widowControl/>
        <w:numPr>
          <w:ilvl w:val="0"/>
          <w:numId w:val="16"/>
        </w:numPr>
        <w:ind w:leftChars="0" w:hanging="156"/>
        <w:jc w:val="left"/>
        <w:rPr>
          <w:rFonts w:ascii="ＭＳ ゴシック" w:eastAsia="ＭＳ ゴシック" w:hAnsi="ＭＳ ゴシック"/>
          <w:sz w:val="24"/>
          <w:szCs w:val="24"/>
        </w:rPr>
      </w:pPr>
      <w:r w:rsidRPr="006401C8">
        <w:rPr>
          <w:rFonts w:ascii="ＭＳ ゴシック" w:eastAsia="ＭＳ ゴシック" w:hAnsi="ＭＳ ゴシック" w:hint="eastAsia"/>
          <w:sz w:val="24"/>
          <w:szCs w:val="24"/>
        </w:rPr>
        <w:t>過去３年以内に情報管理の不備を理由に経済産業省との契約を解除されてい</w:t>
      </w:r>
      <w:r w:rsidR="00E37CFF" w:rsidRPr="006401C8">
        <w:rPr>
          <w:rFonts w:ascii="ＭＳ ゴシック" w:eastAsia="ＭＳ ゴシック" w:hAnsi="ＭＳ ゴシック" w:hint="eastAsia"/>
          <w:sz w:val="24"/>
          <w:szCs w:val="24"/>
        </w:rPr>
        <w:t>る者では</w:t>
      </w:r>
      <w:r w:rsidRPr="006401C8">
        <w:rPr>
          <w:rFonts w:ascii="ＭＳ ゴシック" w:eastAsia="ＭＳ ゴシック" w:hAnsi="ＭＳ ゴシック" w:hint="eastAsia"/>
          <w:sz w:val="24"/>
          <w:szCs w:val="24"/>
        </w:rPr>
        <w:t>ないこと。</w:t>
      </w:r>
    </w:p>
    <w:p w14:paraId="4575F1ED" w14:textId="77777777" w:rsidR="00D657B9" w:rsidRPr="008116EF" w:rsidRDefault="00D657B9">
      <w:pPr>
        <w:widowControl/>
        <w:jc w:val="left"/>
        <w:rPr>
          <w:rFonts w:ascii="ＭＳ ゴシック" w:eastAsia="ＭＳ ゴシック" w:hAnsi="ＭＳ ゴシック"/>
          <w:sz w:val="24"/>
          <w:szCs w:val="24"/>
        </w:rPr>
      </w:pPr>
    </w:p>
    <w:p w14:paraId="7C407D90" w14:textId="4DF64CA6"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0946CF" w:rsidRPr="008116EF">
        <w:rPr>
          <w:rFonts w:ascii="ＭＳ ゴシック" w:eastAsia="ＭＳ ゴシック" w:hAnsi="ＭＳ ゴシック" w:hint="eastAsia"/>
          <w:sz w:val="24"/>
          <w:szCs w:val="24"/>
        </w:rPr>
        <w:t>．留意事項</w:t>
      </w:r>
    </w:p>
    <w:p w14:paraId="55191934" w14:textId="77777777" w:rsidR="00C803FD" w:rsidRDefault="000946CF" w:rsidP="00C803FD">
      <w:pPr>
        <w:pStyle w:val="a7"/>
        <w:widowControl/>
        <w:numPr>
          <w:ilvl w:val="0"/>
          <w:numId w:val="17"/>
        </w:numPr>
        <w:ind w:leftChars="0" w:hanging="156"/>
        <w:jc w:val="left"/>
        <w:rPr>
          <w:rFonts w:ascii="ＭＳ ゴシック" w:eastAsia="ＭＳ ゴシック" w:hAnsi="ＭＳ ゴシック"/>
          <w:sz w:val="24"/>
          <w:szCs w:val="24"/>
        </w:rPr>
      </w:pPr>
      <w:r w:rsidRPr="00C803FD">
        <w:rPr>
          <w:rFonts w:ascii="ＭＳ ゴシック" w:eastAsia="ＭＳ ゴシック" w:hAnsi="ＭＳ ゴシック" w:hint="eastAsia"/>
          <w:sz w:val="24"/>
          <w:szCs w:val="24"/>
        </w:rPr>
        <w:t>登録後、必要に応じ事業実施計画等の概要を聴取する場合があります。</w:t>
      </w:r>
    </w:p>
    <w:p w14:paraId="31F96FAE" w14:textId="77777777" w:rsidR="00C803FD" w:rsidRDefault="000946CF" w:rsidP="00C803FD">
      <w:pPr>
        <w:pStyle w:val="a7"/>
        <w:widowControl/>
        <w:numPr>
          <w:ilvl w:val="0"/>
          <w:numId w:val="17"/>
        </w:numPr>
        <w:ind w:leftChars="0" w:hanging="156"/>
        <w:jc w:val="left"/>
        <w:rPr>
          <w:rFonts w:ascii="ＭＳ ゴシック" w:eastAsia="ＭＳ ゴシック" w:hAnsi="ＭＳ ゴシック"/>
          <w:sz w:val="24"/>
          <w:szCs w:val="24"/>
        </w:rPr>
      </w:pPr>
      <w:r w:rsidRPr="00C803FD">
        <w:rPr>
          <w:rFonts w:ascii="ＭＳ ゴシック" w:eastAsia="ＭＳ ゴシック" w:hAnsi="ＭＳ ゴシック" w:hint="eastAsia"/>
          <w:sz w:val="24"/>
          <w:szCs w:val="24"/>
        </w:rPr>
        <w:t>本件への登録に当たっての費用は事業者負担になります。</w:t>
      </w:r>
    </w:p>
    <w:p w14:paraId="5CB6C9A5" w14:textId="77777777" w:rsidR="00C803FD" w:rsidRDefault="000946CF" w:rsidP="00C803FD">
      <w:pPr>
        <w:pStyle w:val="a7"/>
        <w:widowControl/>
        <w:numPr>
          <w:ilvl w:val="0"/>
          <w:numId w:val="17"/>
        </w:numPr>
        <w:ind w:leftChars="0" w:hanging="156"/>
        <w:jc w:val="left"/>
        <w:rPr>
          <w:rFonts w:ascii="ＭＳ ゴシック" w:eastAsia="ＭＳ ゴシック" w:hAnsi="ＭＳ ゴシック"/>
          <w:sz w:val="24"/>
          <w:szCs w:val="24"/>
        </w:rPr>
      </w:pPr>
      <w:r w:rsidRPr="00C803FD">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5B5B143E" w14:textId="77777777" w:rsidR="00C803FD" w:rsidRDefault="000946CF" w:rsidP="00C803FD">
      <w:pPr>
        <w:pStyle w:val="a7"/>
        <w:widowControl/>
        <w:numPr>
          <w:ilvl w:val="0"/>
          <w:numId w:val="17"/>
        </w:numPr>
        <w:ind w:leftChars="0" w:hanging="156"/>
        <w:jc w:val="left"/>
        <w:rPr>
          <w:rFonts w:ascii="ＭＳ ゴシック" w:eastAsia="ＭＳ ゴシック" w:hAnsi="ＭＳ ゴシック"/>
          <w:sz w:val="24"/>
          <w:szCs w:val="24"/>
        </w:rPr>
      </w:pPr>
      <w:r w:rsidRPr="00C803FD">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2CD5D622" w14:textId="77777777" w:rsidR="006C1E88" w:rsidRDefault="000946CF" w:rsidP="006C1E88">
      <w:pPr>
        <w:pStyle w:val="a7"/>
        <w:widowControl/>
        <w:numPr>
          <w:ilvl w:val="0"/>
          <w:numId w:val="17"/>
        </w:numPr>
        <w:ind w:leftChars="0" w:hanging="156"/>
        <w:jc w:val="left"/>
        <w:rPr>
          <w:rFonts w:ascii="ＭＳ ゴシック" w:eastAsia="ＭＳ ゴシック" w:hAnsi="ＭＳ ゴシック"/>
          <w:sz w:val="24"/>
          <w:szCs w:val="24"/>
        </w:rPr>
      </w:pPr>
      <w:r w:rsidRPr="00C803FD">
        <w:rPr>
          <w:rFonts w:ascii="ＭＳ ゴシック" w:eastAsia="ＭＳ ゴシック" w:hAnsi="ＭＳ ゴシック" w:hint="eastAsia"/>
          <w:sz w:val="24"/>
          <w:szCs w:val="24"/>
        </w:rPr>
        <w:t>提供された情報、資料は返却いたしません。</w:t>
      </w:r>
      <w:r w:rsidR="00CD4071" w:rsidRPr="005844A6">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4CB161A4" w14:textId="6AADE923" w:rsidR="006C653B" w:rsidRPr="006C1E88" w:rsidRDefault="006C653B" w:rsidP="006C1E88">
      <w:pPr>
        <w:pStyle w:val="a7"/>
        <w:widowControl/>
        <w:numPr>
          <w:ilvl w:val="0"/>
          <w:numId w:val="17"/>
        </w:numPr>
        <w:ind w:leftChars="0" w:hanging="156"/>
        <w:jc w:val="left"/>
        <w:rPr>
          <w:rFonts w:ascii="ＭＳ ゴシック" w:eastAsia="ＭＳ ゴシック" w:hAnsi="ＭＳ ゴシック"/>
          <w:sz w:val="24"/>
          <w:szCs w:val="24"/>
        </w:rPr>
      </w:pPr>
      <w:r w:rsidRPr="006C1E88">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21B9D9D7" w14:textId="77777777" w:rsidR="00A5193E" w:rsidRDefault="006C653B" w:rsidP="00A5193E">
      <w:pPr>
        <w:pStyle w:val="a7"/>
        <w:widowControl/>
        <w:numPr>
          <w:ilvl w:val="0"/>
          <w:numId w:val="13"/>
        </w:numPr>
        <w:ind w:leftChars="0" w:left="709" w:hanging="283"/>
        <w:jc w:val="left"/>
        <w:rPr>
          <w:rFonts w:ascii="ＭＳ ゴシック" w:eastAsia="ＭＳ ゴシック" w:hAnsi="ＭＳ ゴシック"/>
          <w:sz w:val="24"/>
          <w:szCs w:val="24"/>
        </w:rPr>
      </w:pPr>
      <w:r w:rsidRPr="00651733">
        <w:rPr>
          <w:rFonts w:ascii="ＭＳ ゴシック" w:eastAsia="ＭＳ ゴシック" w:hAnsi="ＭＳ ゴシック" w:hint="eastAsia"/>
          <w:sz w:val="24"/>
          <w:szCs w:val="24"/>
        </w:rPr>
        <w:t>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892E4E6" w14:textId="27988883" w:rsidR="007A0302" w:rsidRPr="00A5193E" w:rsidRDefault="00651733" w:rsidP="00BC17C8">
      <w:pPr>
        <w:pStyle w:val="a7"/>
        <w:widowControl/>
        <w:ind w:leftChars="0" w:left="709" w:firstLineChars="100" w:firstLine="240"/>
        <w:jc w:val="left"/>
        <w:rPr>
          <w:rFonts w:ascii="ＭＳ ゴシック" w:eastAsia="ＭＳ ゴシック" w:hAnsi="ＭＳ ゴシック"/>
          <w:sz w:val="24"/>
          <w:szCs w:val="24"/>
        </w:rPr>
      </w:pPr>
      <w:r w:rsidRPr="00A5193E">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5456D505" w14:textId="67BBC022" w:rsidR="00651733" w:rsidRDefault="00651733" w:rsidP="00651733">
      <w:pPr>
        <w:pStyle w:val="a7"/>
        <w:widowControl/>
        <w:ind w:leftChars="0" w:left="570"/>
        <w:jc w:val="left"/>
        <w:rPr>
          <w:rFonts w:ascii="ＭＳ ゴシック" w:eastAsia="ＭＳ ゴシック" w:hAnsi="ＭＳ ゴシック"/>
          <w:sz w:val="24"/>
          <w:szCs w:val="24"/>
        </w:rPr>
      </w:pPr>
      <w:r w:rsidRPr="00651733">
        <w:rPr>
          <w:rFonts w:ascii="ＭＳ ゴシック" w:eastAsia="ＭＳ ゴシック" w:hAnsi="ＭＳ ゴシック" w:hint="eastAsia"/>
          <w:sz w:val="24"/>
          <w:szCs w:val="24"/>
        </w:rPr>
        <w:t>【事業全体の企画及び立案並びに根幹に関わる執行管理業務】</w:t>
      </w:r>
    </w:p>
    <w:p w14:paraId="64E7248B" w14:textId="706F9062" w:rsidR="00BC17C8" w:rsidRDefault="007A0302" w:rsidP="00BC17C8">
      <w:pPr>
        <w:pStyle w:val="a7"/>
        <w:widowControl/>
        <w:numPr>
          <w:ilvl w:val="0"/>
          <w:numId w:val="19"/>
        </w:numPr>
        <w:ind w:leftChars="0" w:hanging="219"/>
        <w:jc w:val="left"/>
        <w:rPr>
          <w:rFonts w:ascii="ＭＳ ゴシック" w:eastAsia="ＭＳ ゴシック" w:hAnsi="ＭＳ ゴシック"/>
          <w:sz w:val="24"/>
          <w:szCs w:val="24"/>
        </w:rPr>
      </w:pPr>
      <w:r w:rsidRPr="007A0302">
        <w:rPr>
          <w:rFonts w:ascii="ＭＳ ゴシック" w:eastAsia="ＭＳ ゴシック" w:hAnsi="ＭＳ ゴシック" w:hint="eastAsia"/>
          <w:sz w:val="24"/>
          <w:szCs w:val="24"/>
        </w:rPr>
        <w:t>事業全体の概要の決定（スケジュール管理、実施体制）</w:t>
      </w:r>
    </w:p>
    <w:p w14:paraId="1030589B" w14:textId="77777777" w:rsidR="00BC17C8" w:rsidRDefault="007A0302" w:rsidP="00BC17C8">
      <w:pPr>
        <w:pStyle w:val="a7"/>
        <w:widowControl/>
        <w:numPr>
          <w:ilvl w:val="0"/>
          <w:numId w:val="19"/>
        </w:numPr>
        <w:ind w:leftChars="0" w:hanging="219"/>
        <w:jc w:val="left"/>
        <w:rPr>
          <w:rFonts w:ascii="ＭＳ ゴシック" w:eastAsia="ＭＳ ゴシック" w:hAnsi="ＭＳ ゴシック"/>
          <w:sz w:val="24"/>
          <w:szCs w:val="24"/>
        </w:rPr>
      </w:pPr>
      <w:r w:rsidRPr="00BC17C8">
        <w:rPr>
          <w:rFonts w:ascii="ＭＳ ゴシック" w:eastAsia="ＭＳ ゴシック" w:hAnsi="ＭＳ ゴシック" w:hint="eastAsia"/>
          <w:sz w:val="24"/>
          <w:szCs w:val="24"/>
        </w:rPr>
        <w:t>再委託・外注内容の決定</w:t>
      </w:r>
    </w:p>
    <w:p w14:paraId="28C6CF44" w14:textId="03030008" w:rsidR="007A0302" w:rsidRPr="00BC17C8" w:rsidRDefault="007A0302" w:rsidP="00BC17C8">
      <w:pPr>
        <w:pStyle w:val="a7"/>
        <w:widowControl/>
        <w:numPr>
          <w:ilvl w:val="0"/>
          <w:numId w:val="19"/>
        </w:numPr>
        <w:ind w:leftChars="0" w:hanging="219"/>
        <w:jc w:val="left"/>
        <w:rPr>
          <w:rFonts w:ascii="ＭＳ ゴシック" w:eastAsia="ＭＳ ゴシック" w:hAnsi="ＭＳ ゴシック"/>
          <w:sz w:val="24"/>
          <w:szCs w:val="24"/>
        </w:rPr>
      </w:pPr>
      <w:r w:rsidRPr="00BC17C8">
        <w:rPr>
          <w:rFonts w:ascii="ＭＳ ゴシック" w:eastAsia="ＭＳ ゴシック" w:hAnsi="ＭＳ ゴシック" w:hint="eastAsia"/>
          <w:sz w:val="24"/>
          <w:szCs w:val="24"/>
        </w:rPr>
        <w:t>報告書の作成</w:t>
      </w:r>
    </w:p>
    <w:p w14:paraId="38339829" w14:textId="77777777" w:rsidR="00711D75" w:rsidRDefault="00CA1031" w:rsidP="00711D75">
      <w:pPr>
        <w:pStyle w:val="a7"/>
        <w:widowControl/>
        <w:numPr>
          <w:ilvl w:val="0"/>
          <w:numId w:val="13"/>
        </w:numPr>
        <w:ind w:leftChars="0"/>
        <w:jc w:val="left"/>
        <w:rPr>
          <w:rFonts w:ascii="ＭＳ ゴシック" w:eastAsia="ＭＳ ゴシック" w:hAnsi="ＭＳ ゴシック"/>
          <w:sz w:val="24"/>
          <w:szCs w:val="24"/>
        </w:rPr>
      </w:pPr>
      <w:r w:rsidRPr="00CA1031">
        <w:rPr>
          <w:rFonts w:ascii="ＭＳ ゴシック" w:eastAsia="ＭＳ ゴシック" w:hAnsi="ＭＳ ゴシック" w:hint="eastAsia"/>
          <w:sz w:val="24"/>
          <w:szCs w:val="24"/>
        </w:rPr>
        <w:t>総額に対する再委託の割合が５０％を超えないか。超える場合は、相当な理由があるか理由書の提出を求めます。なお提案書等において再委託費率</w:t>
      </w:r>
      <w:r w:rsidRPr="00CA1031">
        <w:rPr>
          <w:rFonts w:ascii="ＭＳ ゴシック" w:eastAsia="ＭＳ ゴシック" w:hAnsi="ＭＳ ゴシック" w:hint="eastAsia"/>
          <w:sz w:val="24"/>
          <w:szCs w:val="24"/>
        </w:rPr>
        <w:lastRenderedPageBreak/>
        <w:t>が５０％を超える理由書を添付した場合は、経済産業省で再委託内容の適切性などの確認を行い、落札者に対して、契約締結までに履行体制を含め再委託内容の見直しを指示する場合があります。</w:t>
      </w:r>
    </w:p>
    <w:p w14:paraId="5C439A1B" w14:textId="24CF1A60" w:rsidR="00CA1031" w:rsidRPr="00711D75" w:rsidRDefault="00CA1031" w:rsidP="00711D75">
      <w:pPr>
        <w:pStyle w:val="a7"/>
        <w:widowControl/>
        <w:ind w:leftChars="0" w:left="570" w:firstLineChars="100" w:firstLine="240"/>
        <w:jc w:val="left"/>
        <w:rPr>
          <w:rFonts w:ascii="ＭＳ ゴシック" w:eastAsia="ＭＳ ゴシック" w:hAnsi="ＭＳ ゴシック"/>
          <w:sz w:val="24"/>
          <w:szCs w:val="24"/>
        </w:rPr>
      </w:pPr>
      <w:r w:rsidRPr="00711D75">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なお、本事業は再委託費率が高くなる傾向となる事業類型には該当しないため、個別事業の事情に応じて適切性を確認します。</w:t>
      </w:r>
    </w:p>
    <w:p w14:paraId="287BF459" w14:textId="77777777" w:rsidR="00CA1031" w:rsidRPr="007A037C" w:rsidRDefault="00CA1031" w:rsidP="00CA1031">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3659BB72" w14:textId="77777777" w:rsidR="00CA1031" w:rsidRPr="007A037C" w:rsidRDefault="00CA1031" w:rsidP="00CA1031">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2B78D856" w14:textId="77777777" w:rsidR="00CA1031" w:rsidRPr="007A037C" w:rsidRDefault="00CA1031" w:rsidP="00CA1031">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56101F80" w14:textId="77777777" w:rsidR="00CA1031" w:rsidRPr="007A037C" w:rsidRDefault="00CA1031" w:rsidP="00CA1031">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43955D8C" w14:textId="77777777" w:rsidR="00CA1031" w:rsidRPr="007A037C" w:rsidRDefault="00CA1031" w:rsidP="00CA1031">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54329ADA" w14:textId="77777777" w:rsidR="00CA1031" w:rsidRPr="007A037C" w:rsidRDefault="00CA1031" w:rsidP="00CA1031">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05857DA8" w14:textId="53938DDB" w:rsidR="00CA1031" w:rsidRPr="00CA1031" w:rsidRDefault="00CA1031" w:rsidP="00CA1031">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616F149B" w14:textId="77777777" w:rsidR="003F5640" w:rsidRDefault="006C653B" w:rsidP="003F5640">
      <w:pPr>
        <w:pStyle w:val="a7"/>
        <w:widowControl/>
        <w:numPr>
          <w:ilvl w:val="0"/>
          <w:numId w:val="13"/>
        </w:numPr>
        <w:ind w:leftChars="0"/>
        <w:jc w:val="left"/>
        <w:rPr>
          <w:rFonts w:ascii="ＭＳ ゴシック" w:eastAsia="ＭＳ ゴシック" w:hAnsi="ＭＳ ゴシック"/>
          <w:sz w:val="24"/>
          <w:szCs w:val="24"/>
        </w:rPr>
      </w:pPr>
      <w:r w:rsidRPr="00196F8C">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します。また、事業に係る取引先（再委託先、外注（請負）先以降も含む）に対しても、必要に応じ現地調査等を実施するため、あらかじめ落札者から取引先に対して現地調査が可能となるよう措置を講じていただきます。</w:t>
      </w:r>
    </w:p>
    <w:p w14:paraId="02FAC186" w14:textId="77777777" w:rsidR="003F5640" w:rsidRDefault="006C653B" w:rsidP="003F5640">
      <w:pPr>
        <w:pStyle w:val="a7"/>
        <w:widowControl/>
        <w:ind w:leftChars="0" w:left="570" w:firstLineChars="100" w:firstLine="240"/>
        <w:jc w:val="left"/>
        <w:rPr>
          <w:rFonts w:ascii="ＭＳ ゴシック" w:eastAsia="ＭＳ ゴシック" w:hAnsi="ＭＳ ゴシック"/>
          <w:sz w:val="24"/>
          <w:szCs w:val="24"/>
        </w:rPr>
      </w:pPr>
      <w:r w:rsidRPr="003F5640">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7015982D" w14:textId="4B331D60" w:rsidR="006C653B" w:rsidRPr="003F5640" w:rsidRDefault="006C653B" w:rsidP="003F5640">
      <w:pPr>
        <w:pStyle w:val="a7"/>
        <w:widowControl/>
        <w:ind w:leftChars="0" w:left="570" w:firstLineChars="100" w:firstLine="240"/>
        <w:jc w:val="left"/>
        <w:rPr>
          <w:rFonts w:ascii="ＭＳ ゴシック" w:eastAsia="ＭＳ ゴシック" w:hAnsi="ＭＳ ゴシック"/>
          <w:sz w:val="24"/>
          <w:szCs w:val="24"/>
        </w:rPr>
      </w:pPr>
      <w:r w:rsidRPr="00196F8C">
        <w:rPr>
          <w:rFonts w:ascii="ＭＳ ゴシック" w:eastAsia="ＭＳ ゴシック" w:hAnsi="ＭＳ ゴシック" w:hint="eastAsia"/>
          <w:sz w:val="24"/>
          <w:szCs w:val="24"/>
        </w:rPr>
        <w:t>具体的な措置要領は、以下のURLの通りになります。</w:t>
      </w:r>
      <w:hyperlink r:id="rId11" w:history="1">
        <w:r w:rsidR="006F5862" w:rsidRPr="007A037C">
          <w:rPr>
            <w:rStyle w:val="af8"/>
            <w:color w:val="auto"/>
          </w:rPr>
          <w:t>https://www.meti.go.jp/information_2/publicoffer/shimeiteishi.html</w:t>
        </w:r>
      </w:hyperlink>
    </w:p>
    <w:p w14:paraId="078EDD09" w14:textId="17BC7C24" w:rsidR="00A076C5" w:rsidRPr="00D92319" w:rsidRDefault="00CD4071" w:rsidP="00D92319">
      <w:pPr>
        <w:pStyle w:val="a7"/>
        <w:widowControl/>
        <w:numPr>
          <w:ilvl w:val="0"/>
          <w:numId w:val="18"/>
        </w:numPr>
        <w:ind w:leftChars="0" w:left="443" w:hanging="159"/>
        <w:jc w:val="left"/>
        <w:rPr>
          <w:rFonts w:ascii="ＭＳ ゴシック" w:eastAsia="ＭＳ ゴシック" w:hAnsi="ＭＳ ゴシック"/>
          <w:sz w:val="24"/>
          <w:szCs w:val="24"/>
        </w:rPr>
      </w:pPr>
      <w:r w:rsidRPr="00EC3DF8">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w:t>
      </w:r>
      <w:r w:rsidR="00A7386B" w:rsidRPr="00EC3DF8">
        <w:rPr>
          <w:rFonts w:ascii="ＭＳ ゴシック" w:eastAsia="ＭＳ ゴシック" w:hAnsi="ＭＳ ゴシック" w:hint="eastAsia"/>
          <w:sz w:val="24"/>
          <w:szCs w:val="24"/>
        </w:rPr>
        <w:t>②</w:t>
      </w:r>
      <w:r w:rsidRPr="00EC3DF8">
        <w:rPr>
          <w:rFonts w:ascii="ＭＳ ゴシック" w:eastAsia="ＭＳ ゴシック" w:hAnsi="ＭＳ ゴシック" w:hint="eastAsia"/>
          <w:sz w:val="24"/>
          <w:szCs w:val="24"/>
        </w:rPr>
        <w:t>各業務従事者の氏名、所</w:t>
      </w:r>
      <w:r w:rsidR="00821077" w:rsidRPr="00EC3DF8">
        <w:rPr>
          <w:rFonts w:ascii="ＭＳ ゴシック" w:eastAsia="ＭＳ ゴシック" w:hAnsi="ＭＳ ゴシック" w:hint="eastAsia"/>
          <w:sz w:val="24"/>
          <w:szCs w:val="24"/>
        </w:rPr>
        <w:t>属、役職、業務経験、その他略歴（学歴、職歴、研修実績その他経歴等</w:t>
      </w:r>
      <w:r w:rsidR="00A7386B" w:rsidRPr="00EC3DF8">
        <w:rPr>
          <w:rFonts w:ascii="ＭＳ ゴシック" w:eastAsia="ＭＳ ゴシック" w:hAnsi="ＭＳ ゴシック" w:hint="eastAsia"/>
          <w:sz w:val="24"/>
          <w:szCs w:val="24"/>
        </w:rPr>
        <w:t>）、③</w:t>
      </w:r>
      <w:r w:rsidR="0092303E" w:rsidRPr="00EC3DF8">
        <w:rPr>
          <w:rFonts w:ascii="ＭＳ ゴシック" w:eastAsia="ＭＳ ゴシック" w:hAnsi="ＭＳ ゴシック" w:hint="eastAsia"/>
          <w:sz w:val="24"/>
          <w:szCs w:val="24"/>
        </w:rPr>
        <w:t>情報</w:t>
      </w:r>
      <w:r w:rsidRPr="00EC3DF8">
        <w:rPr>
          <w:rFonts w:ascii="ＭＳ ゴシック" w:eastAsia="ＭＳ ゴシック" w:hAnsi="ＭＳ ゴシック" w:hint="eastAsia"/>
          <w:sz w:val="24"/>
          <w:szCs w:val="24"/>
        </w:rPr>
        <w:t>取扱者名簿及び情報管理体制図（別添２）の提出を求め、適切な情報管理体制が確保されているかを確認します。</w:t>
      </w:r>
      <w:r w:rsidR="00A076C5" w:rsidRPr="00D92319">
        <w:rPr>
          <w:rFonts w:ascii="ＭＳ ゴシック" w:eastAsia="ＭＳ ゴシック" w:hAnsi="ＭＳ ゴシック" w:hint="eastAsia"/>
          <w:sz w:val="24"/>
          <w:szCs w:val="24"/>
        </w:rPr>
        <w:t>委託契約書の規定に基づき提出された実績報告書等については「行政機関</w:t>
      </w:r>
    </w:p>
    <w:p w14:paraId="0EC266E8" w14:textId="77777777" w:rsidR="00A076C5" w:rsidRPr="00A076C5" w:rsidRDefault="00A076C5" w:rsidP="00D92319">
      <w:pPr>
        <w:widowControl/>
        <w:ind w:firstLineChars="200" w:firstLine="48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の保有する情報の公開に関する法律」（平成１１年５月１４日法律第４２</w:t>
      </w:r>
    </w:p>
    <w:p w14:paraId="52F29471" w14:textId="77777777" w:rsidR="00A076C5" w:rsidRPr="00A076C5" w:rsidRDefault="00A076C5" w:rsidP="00D92319">
      <w:pPr>
        <w:widowControl/>
        <w:ind w:firstLineChars="200" w:firstLine="48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号）に基づき、不開示情報（個人情報及び法人等又は個人の権利、競争上</w:t>
      </w:r>
    </w:p>
    <w:p w14:paraId="3F359BCD" w14:textId="77777777" w:rsidR="00A076C5" w:rsidRPr="00A076C5" w:rsidRDefault="00A076C5" w:rsidP="00D92319">
      <w:pPr>
        <w:widowControl/>
        <w:ind w:firstLineChars="200" w:firstLine="48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の地位その他正当な利益を害するおそれがあるもの等）を除いて、情報公</w:t>
      </w:r>
    </w:p>
    <w:p w14:paraId="06A6DEC5" w14:textId="77777777" w:rsidR="00A076C5" w:rsidRPr="00A076C5" w:rsidRDefault="00A076C5" w:rsidP="00D92319">
      <w:pPr>
        <w:widowControl/>
        <w:ind w:firstLineChars="200" w:firstLine="48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開の対象となります。なお、開示請求があった場合は、以下に掲げる書類</w:t>
      </w:r>
    </w:p>
    <w:p w14:paraId="4ABCD022" w14:textId="77777777" w:rsidR="00A076C5" w:rsidRPr="00A076C5" w:rsidRDefault="00A076C5" w:rsidP="00D92319">
      <w:pPr>
        <w:widowControl/>
        <w:ind w:firstLineChars="200" w:firstLine="48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は調整を行わずとも原則開示とし、その他の書類の不開示とする情報の範</w:t>
      </w:r>
    </w:p>
    <w:p w14:paraId="48897467" w14:textId="77777777" w:rsidR="00A076C5" w:rsidRPr="00A076C5" w:rsidRDefault="00A076C5" w:rsidP="00D92319">
      <w:pPr>
        <w:widowControl/>
        <w:ind w:firstLineChars="200" w:firstLine="48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 xml:space="preserve">囲については経済産業省との調整を経て決定することとします。 </w:t>
      </w:r>
    </w:p>
    <w:p w14:paraId="7B08C83B" w14:textId="77777777" w:rsidR="00915880" w:rsidRDefault="00915880" w:rsidP="00915880">
      <w:pPr>
        <w:widowControl/>
        <w:ind w:firstLineChars="300" w:firstLine="720"/>
        <w:jc w:val="left"/>
        <w:rPr>
          <w:rFonts w:ascii="ＭＳ ゴシック" w:eastAsia="ＭＳ ゴシック" w:hAnsi="ＭＳ ゴシック"/>
          <w:sz w:val="24"/>
          <w:szCs w:val="24"/>
        </w:rPr>
      </w:pPr>
    </w:p>
    <w:p w14:paraId="5C437B44" w14:textId="18CC91F9" w:rsidR="00A076C5" w:rsidRPr="00A076C5" w:rsidRDefault="00A076C5" w:rsidP="00D92319">
      <w:pPr>
        <w:widowControl/>
        <w:ind w:firstLineChars="300" w:firstLine="72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 xml:space="preserve">○原則開示とする書類 </w:t>
      </w:r>
    </w:p>
    <w:p w14:paraId="23DCD677" w14:textId="77777777" w:rsidR="00A076C5" w:rsidRPr="00A076C5" w:rsidRDefault="00A076C5" w:rsidP="00D92319">
      <w:pPr>
        <w:widowControl/>
        <w:ind w:firstLineChars="300" w:firstLine="72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 xml:space="preserve">・提案書等に添付された「再委託費率が５０％を超える理由書」 </w:t>
      </w:r>
    </w:p>
    <w:p w14:paraId="663CA3F6" w14:textId="77777777" w:rsidR="00915880" w:rsidRDefault="00A076C5" w:rsidP="00915880">
      <w:pPr>
        <w:widowControl/>
        <w:ind w:firstLineChars="300" w:firstLine="72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※不開示情報に該当すると想定される情報が含まれる場合は、当該部</w:t>
      </w:r>
    </w:p>
    <w:p w14:paraId="5F3FF4F3" w14:textId="77777777" w:rsidR="00915880" w:rsidRDefault="00A076C5" w:rsidP="00915880">
      <w:pPr>
        <w:widowControl/>
        <w:ind w:firstLineChars="300" w:firstLine="72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分を別紙として分けて作成すること。別紙について開示請求があった</w:t>
      </w:r>
    </w:p>
    <w:p w14:paraId="5CF4E129" w14:textId="77777777" w:rsidR="006A406C" w:rsidRDefault="00A076C5" w:rsidP="00915880">
      <w:pPr>
        <w:widowControl/>
        <w:ind w:firstLineChars="300" w:firstLine="72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場合には、不開示とする情報の範囲については経済産業省と調整を経</w:t>
      </w:r>
    </w:p>
    <w:p w14:paraId="3393729D" w14:textId="5DE35A33" w:rsidR="00A076C5" w:rsidRDefault="00A076C5" w:rsidP="006A406C">
      <w:pPr>
        <w:widowControl/>
        <w:ind w:firstLineChars="300" w:firstLine="720"/>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 xml:space="preserve">て決定することとする。 </w:t>
      </w:r>
    </w:p>
    <w:p w14:paraId="1C8FF5DA" w14:textId="77777777" w:rsidR="006A406C" w:rsidRDefault="00A076C5" w:rsidP="00A076C5">
      <w:pPr>
        <w:pStyle w:val="a7"/>
        <w:widowControl/>
        <w:numPr>
          <w:ilvl w:val="0"/>
          <w:numId w:val="21"/>
        </w:numPr>
        <w:ind w:leftChars="0"/>
        <w:jc w:val="left"/>
        <w:rPr>
          <w:rFonts w:ascii="ＭＳ ゴシック" w:eastAsia="ＭＳ ゴシック" w:hAnsi="ＭＳ ゴシック"/>
          <w:sz w:val="24"/>
          <w:szCs w:val="24"/>
        </w:rPr>
      </w:pPr>
      <w:r w:rsidRPr="00D92319">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w:t>
      </w:r>
    </w:p>
    <w:p w14:paraId="2D3DD9C6" w14:textId="3E00A22A" w:rsidR="00A076C5" w:rsidRPr="00A076C5" w:rsidRDefault="00A076C5" w:rsidP="00D92319">
      <w:pPr>
        <w:pStyle w:val="a7"/>
        <w:widowControl/>
        <w:ind w:leftChars="0" w:left="880"/>
        <w:jc w:val="left"/>
        <w:rPr>
          <w:rFonts w:ascii="ＭＳ ゴシック" w:eastAsia="ＭＳ ゴシック" w:hAnsi="ＭＳ ゴシック"/>
          <w:sz w:val="24"/>
          <w:szCs w:val="24"/>
        </w:rPr>
      </w:pPr>
      <w:r w:rsidRPr="00D92319">
        <w:rPr>
          <w:rFonts w:ascii="ＭＳ ゴシック" w:eastAsia="ＭＳ ゴシック" w:hAnsi="ＭＳ ゴシック" w:hint="eastAsia"/>
          <w:sz w:val="24"/>
          <w:szCs w:val="24"/>
        </w:rPr>
        <w:t>公共調達にお</w:t>
      </w:r>
      <w:r w:rsidRPr="00A076C5">
        <w:rPr>
          <w:rFonts w:ascii="ＭＳ ゴシック" w:eastAsia="ＭＳ ゴシック" w:hAnsi="ＭＳ ゴシック" w:hint="eastAsia"/>
          <w:sz w:val="24"/>
          <w:szCs w:val="24"/>
        </w:rPr>
        <w:t xml:space="preserve">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当該ガイドラインの内容を承知の上で、入札をすること。 </w:t>
      </w:r>
    </w:p>
    <w:p w14:paraId="38D84843" w14:textId="626E0CA1" w:rsidR="00A076C5" w:rsidRDefault="00504416" w:rsidP="00504416">
      <w:pPr>
        <w:widowControl/>
        <w:ind w:firstLineChars="400" w:firstLine="840"/>
        <w:jc w:val="left"/>
        <w:rPr>
          <w:rFonts w:ascii="ＭＳ ゴシック" w:eastAsia="ＭＳ ゴシック" w:hAnsi="ＭＳ ゴシック"/>
          <w:sz w:val="22"/>
        </w:rPr>
      </w:pPr>
      <w:hyperlink r:id="rId12" w:history="1">
        <w:r w:rsidRPr="00D92319">
          <w:rPr>
            <w:rStyle w:val="af8"/>
            <w:sz w:val="22"/>
          </w:rPr>
          <w:t>https://www.meti.go.jp/press/2022/09/20220913003/20220913003-a.pdf</w:t>
        </w:r>
      </w:hyperlink>
    </w:p>
    <w:p w14:paraId="46433104" w14:textId="77777777" w:rsidR="00504416" w:rsidRPr="00D92319" w:rsidRDefault="00504416" w:rsidP="00D92319">
      <w:pPr>
        <w:widowControl/>
        <w:ind w:firstLineChars="400" w:firstLine="880"/>
        <w:jc w:val="left"/>
        <w:rPr>
          <w:rFonts w:ascii="ＭＳ ゴシック" w:eastAsia="ＭＳ ゴシック" w:hAnsi="ＭＳ ゴシック"/>
          <w:sz w:val="22"/>
        </w:rPr>
      </w:pPr>
    </w:p>
    <w:p w14:paraId="5C59092E" w14:textId="77777777" w:rsidR="00A076C5" w:rsidRPr="00A076C5" w:rsidRDefault="00A076C5" w:rsidP="00A076C5">
      <w:pPr>
        <w:widowControl/>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 xml:space="preserve">５．提出先・問合せ先 </w:t>
      </w:r>
    </w:p>
    <w:p w14:paraId="27695D91" w14:textId="77777777" w:rsidR="00C02A07" w:rsidRDefault="00A076C5" w:rsidP="00A076C5">
      <w:pPr>
        <w:widowControl/>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 xml:space="preserve">〒１００－８９０１ </w:t>
      </w:r>
    </w:p>
    <w:p w14:paraId="5EC2178E" w14:textId="4B12B2FC" w:rsidR="00A076C5" w:rsidRPr="00A076C5" w:rsidRDefault="00A076C5" w:rsidP="00A076C5">
      <w:pPr>
        <w:widowControl/>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 xml:space="preserve">東京都千代田区霞が関１－３－１ </w:t>
      </w:r>
    </w:p>
    <w:p w14:paraId="36ED0AF8" w14:textId="1FEAAE33" w:rsidR="006F5862" w:rsidRPr="00A9788D" w:rsidRDefault="00A076C5">
      <w:pPr>
        <w:widowControl/>
        <w:jc w:val="left"/>
        <w:rPr>
          <w:rFonts w:ascii="ＭＳ ゴシック" w:eastAsia="ＭＳ ゴシック" w:hAnsi="ＭＳ ゴシック"/>
          <w:sz w:val="24"/>
          <w:szCs w:val="24"/>
        </w:rPr>
      </w:pPr>
      <w:r w:rsidRPr="00A076C5">
        <w:rPr>
          <w:rFonts w:ascii="ＭＳ ゴシック" w:eastAsia="ＭＳ ゴシック" w:hAnsi="ＭＳ ゴシック" w:hint="eastAsia"/>
          <w:sz w:val="24"/>
          <w:szCs w:val="24"/>
        </w:rPr>
        <w:t xml:space="preserve">経済産業省 ＧＸグループ 資源循環経済課 </w:t>
      </w:r>
      <w:r w:rsidR="00977464" w:rsidRPr="003108E3">
        <w:rPr>
          <w:rFonts w:ascii="ＭＳ ゴシック" w:eastAsia="ＭＳ ゴシック" w:hAnsi="ＭＳ ゴシック" w:hint="eastAsia"/>
          <w:sz w:val="24"/>
          <w:szCs w:val="24"/>
        </w:rPr>
        <w:t>丹羽</w:t>
      </w:r>
      <w:r w:rsidRPr="00A076C5">
        <w:rPr>
          <w:rFonts w:ascii="ＭＳ ゴシック" w:eastAsia="ＭＳ ゴシック" w:hAnsi="ＭＳ ゴシック" w:hint="eastAsia"/>
          <w:sz w:val="24"/>
          <w:szCs w:val="24"/>
        </w:rPr>
        <w:t>、新家宛て</w:t>
      </w:r>
    </w:p>
    <w:p w14:paraId="30751A8A" w14:textId="77777777" w:rsidR="00821077" w:rsidRPr="00B10536" w:rsidRDefault="00821077" w:rsidP="00821077">
      <w:pPr>
        <w:widowControl/>
        <w:ind w:firstLineChars="500" w:firstLine="1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ＴＥＬ</w:t>
      </w:r>
      <w:r>
        <w:rPr>
          <w:rFonts w:ascii="ＭＳ ゴシック" w:eastAsia="ＭＳ ゴシック" w:hAnsi="ＭＳ ゴシック" w:hint="eastAsia"/>
          <w:sz w:val="24"/>
          <w:szCs w:val="24"/>
        </w:rPr>
        <w:tab/>
        <w:t xml:space="preserve">　</w:t>
      </w:r>
      <w:r w:rsidRPr="00B10536">
        <w:rPr>
          <w:rFonts w:ascii="ＭＳ ゴシック" w:eastAsia="ＭＳ ゴシック" w:hAnsi="ＭＳ ゴシック"/>
          <w:sz w:val="24"/>
          <w:szCs w:val="24"/>
        </w:rPr>
        <w:t>０３－３５０１－</w:t>
      </w:r>
      <w:r>
        <w:rPr>
          <w:rFonts w:ascii="ＭＳ ゴシック" w:eastAsia="ＭＳ ゴシック" w:hAnsi="ＭＳ ゴシック" w:hint="eastAsia"/>
          <w:sz w:val="24"/>
          <w:szCs w:val="24"/>
        </w:rPr>
        <w:t>４９７８</w:t>
      </w:r>
    </w:p>
    <w:p w14:paraId="1787E1B3" w14:textId="35EFD26D" w:rsidR="00821077" w:rsidRPr="00B10536" w:rsidRDefault="00821077" w:rsidP="00821077">
      <w:pPr>
        <w:widowControl/>
        <w:ind w:firstLineChars="500" w:firstLine="1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w:t>
      </w:r>
      <w:r>
        <w:rPr>
          <w:rFonts w:ascii="ＭＳ ゴシック" w:eastAsia="ＭＳ ゴシック" w:hAnsi="ＭＳ ゴシック" w:hint="eastAsia"/>
          <w:sz w:val="24"/>
          <w:szCs w:val="24"/>
        </w:rPr>
        <w:tab/>
        <w:t xml:space="preserve">　</w:t>
      </w:r>
      <w:r>
        <w:rPr>
          <w:rFonts w:ascii="ＭＳ ゴシック" w:eastAsia="ＭＳ ゴシック" w:hAnsi="ＭＳ ゴシック"/>
          <w:sz w:val="24"/>
          <w:szCs w:val="24"/>
        </w:rPr>
        <w:t>０３－３５</w:t>
      </w:r>
      <w:r>
        <w:rPr>
          <w:rFonts w:ascii="ＭＳ ゴシック" w:eastAsia="ＭＳ ゴシック" w:hAnsi="ＭＳ ゴシック" w:hint="eastAsia"/>
          <w:sz w:val="24"/>
          <w:szCs w:val="24"/>
        </w:rPr>
        <w:t>０１</w:t>
      </w:r>
      <w:r w:rsidRPr="00B10536">
        <w:rPr>
          <w:rFonts w:ascii="ＭＳ ゴシック" w:eastAsia="ＭＳ ゴシック" w:hAnsi="ＭＳ ゴシック"/>
          <w:sz w:val="24"/>
          <w:szCs w:val="24"/>
        </w:rPr>
        <w:t>－</w:t>
      </w:r>
      <w:r>
        <w:rPr>
          <w:rFonts w:ascii="ＭＳ ゴシック" w:eastAsia="ＭＳ ゴシック" w:hAnsi="ＭＳ ゴシック" w:hint="eastAsia"/>
          <w:sz w:val="24"/>
          <w:szCs w:val="24"/>
        </w:rPr>
        <w:t>９４８９</w:t>
      </w:r>
    </w:p>
    <w:p w14:paraId="52EA4108" w14:textId="0DA2545A" w:rsidR="00821077" w:rsidRDefault="00821077" w:rsidP="00821077">
      <w:pPr>
        <w:widowControl/>
        <w:ind w:firstLineChars="500" w:firstLine="1200"/>
        <w:jc w:val="left"/>
        <w:rPr>
          <w:rFonts w:ascii="ＭＳ ゴシック" w:eastAsia="ＭＳ ゴシック" w:hAnsi="ＭＳ ゴシック"/>
          <w:sz w:val="24"/>
          <w:szCs w:val="24"/>
        </w:rPr>
      </w:pPr>
      <w:r w:rsidRPr="00772BA5">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sidR="008D4834" w:rsidRPr="008D4834">
        <w:rPr>
          <w:rFonts w:ascii="ＭＳ ゴシック" w:eastAsia="ＭＳ ゴシック" w:hAnsi="ＭＳ ゴシック"/>
          <w:sz w:val="24"/>
          <w:szCs w:val="24"/>
        </w:rPr>
        <w:t>bzl-basel@meti.go.jp</w:t>
      </w:r>
    </w:p>
    <w:p w14:paraId="7C407DA0" w14:textId="74750002" w:rsidR="000946CF" w:rsidRDefault="00821077">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10536">
        <w:rPr>
          <w:rFonts w:ascii="ＭＳ ゴシック" w:eastAsia="ＭＳ ゴシック" w:hAnsi="ＭＳ ゴシック" w:hint="eastAsia"/>
          <w:sz w:val="24"/>
          <w:szCs w:val="24"/>
        </w:rPr>
        <w:t>郵送</w:t>
      </w:r>
      <w:r>
        <w:rPr>
          <w:rFonts w:ascii="ＭＳ ゴシック" w:eastAsia="ＭＳ ゴシック" w:hAnsi="ＭＳ ゴシック" w:hint="eastAsia"/>
          <w:sz w:val="24"/>
          <w:szCs w:val="24"/>
        </w:rPr>
        <w:t>又</w:t>
      </w:r>
      <w:r w:rsidRPr="00B10536">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Ｅ－ｍａｉｌ</w:t>
      </w:r>
      <w:r w:rsidRPr="00B10536">
        <w:rPr>
          <w:rFonts w:ascii="ＭＳ ゴシック" w:eastAsia="ＭＳ ゴシック" w:hAnsi="ＭＳ ゴシック"/>
          <w:sz w:val="24"/>
          <w:szCs w:val="24"/>
        </w:rPr>
        <w:t>にて</w:t>
      </w:r>
      <w:r>
        <w:rPr>
          <w:rFonts w:ascii="ＭＳ ゴシック" w:eastAsia="ＭＳ ゴシック" w:hAnsi="ＭＳ ゴシック" w:hint="eastAsia"/>
          <w:sz w:val="24"/>
          <w:szCs w:val="24"/>
        </w:rPr>
        <w:t>御</w:t>
      </w:r>
      <w:r w:rsidRPr="00B10536">
        <w:rPr>
          <w:rFonts w:ascii="ＭＳ ゴシック" w:eastAsia="ＭＳ ゴシック" w:hAnsi="ＭＳ ゴシック"/>
          <w:sz w:val="24"/>
          <w:szCs w:val="24"/>
        </w:rPr>
        <w:t>提出願います。</w:t>
      </w:r>
    </w:p>
    <w:p w14:paraId="1BFF2D23" w14:textId="77777777" w:rsidR="00C02A07" w:rsidRPr="008116EF" w:rsidRDefault="00C02A07">
      <w:pPr>
        <w:widowControl/>
        <w:jc w:val="left"/>
        <w:rPr>
          <w:rFonts w:ascii="ＭＳ ゴシック" w:eastAsia="ＭＳ ゴシック" w:hAnsi="ＭＳ ゴシック"/>
          <w:sz w:val="24"/>
          <w:szCs w:val="24"/>
        </w:rPr>
      </w:pPr>
    </w:p>
    <w:p w14:paraId="7C407DA1" w14:textId="5014AFCE"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0946CF" w:rsidRPr="008116EF">
        <w:rPr>
          <w:rFonts w:ascii="ＭＳ ゴシック" w:eastAsia="ＭＳ ゴシック" w:hAnsi="ＭＳ ゴシック" w:hint="eastAsia"/>
          <w:sz w:val="24"/>
          <w:szCs w:val="24"/>
        </w:rPr>
        <w:t>．提出期限</w:t>
      </w:r>
    </w:p>
    <w:p w14:paraId="29DFD989" w14:textId="089F868D" w:rsidR="006F5862" w:rsidRPr="008116EF" w:rsidRDefault="00047C42" w:rsidP="006F586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70FF4">
        <w:rPr>
          <w:rFonts w:ascii="ＭＳ ゴシック" w:eastAsia="ＭＳ ゴシック" w:hAnsi="ＭＳ ゴシック" w:hint="eastAsia"/>
          <w:sz w:val="24"/>
          <w:szCs w:val="24"/>
        </w:rPr>
        <w:t>８</w:t>
      </w:r>
      <w:r w:rsidR="006F5862" w:rsidRPr="008116EF">
        <w:rPr>
          <w:rFonts w:ascii="ＭＳ ゴシック" w:eastAsia="ＭＳ ゴシック" w:hAnsi="ＭＳ ゴシック" w:hint="eastAsia"/>
          <w:sz w:val="24"/>
          <w:szCs w:val="24"/>
        </w:rPr>
        <w:t>年</w:t>
      </w:r>
      <w:r w:rsidR="004E61C2">
        <w:rPr>
          <w:rFonts w:ascii="ＭＳ ゴシック" w:eastAsia="ＭＳ ゴシック" w:hAnsi="ＭＳ ゴシック" w:hint="eastAsia"/>
          <w:sz w:val="24"/>
          <w:szCs w:val="24"/>
        </w:rPr>
        <w:t>３</w:t>
      </w:r>
      <w:r w:rsidR="006F5862" w:rsidRPr="008116EF">
        <w:rPr>
          <w:rFonts w:ascii="ＭＳ ゴシック" w:eastAsia="ＭＳ ゴシック" w:hAnsi="ＭＳ ゴシック" w:hint="eastAsia"/>
          <w:sz w:val="24"/>
          <w:szCs w:val="24"/>
        </w:rPr>
        <w:t>月</w:t>
      </w:r>
      <w:r w:rsidR="009B3949">
        <w:rPr>
          <w:rFonts w:ascii="ＭＳ ゴシック" w:eastAsia="ＭＳ ゴシック" w:hAnsi="ＭＳ ゴシック" w:hint="eastAsia"/>
          <w:sz w:val="24"/>
          <w:szCs w:val="24"/>
        </w:rPr>
        <w:t>５</w:t>
      </w:r>
      <w:r w:rsidR="006F5862" w:rsidRPr="008116EF">
        <w:rPr>
          <w:rFonts w:ascii="ＭＳ ゴシック" w:eastAsia="ＭＳ ゴシック" w:hAnsi="ＭＳ ゴシック" w:hint="eastAsia"/>
          <w:sz w:val="24"/>
          <w:szCs w:val="24"/>
        </w:rPr>
        <w:t>日（</w:t>
      </w:r>
      <w:r w:rsidR="009B3949">
        <w:rPr>
          <w:rFonts w:ascii="ＭＳ ゴシック" w:eastAsia="ＭＳ ゴシック" w:hAnsi="ＭＳ ゴシック" w:hint="eastAsia"/>
          <w:sz w:val="24"/>
          <w:szCs w:val="24"/>
        </w:rPr>
        <w:t>木</w:t>
      </w:r>
      <w:r w:rsidR="006F5862" w:rsidRPr="008116E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１２</w:t>
      </w:r>
      <w:r w:rsidR="006F5862" w:rsidRPr="008116E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００</w:t>
      </w:r>
    </w:p>
    <w:p w14:paraId="0BA925FA" w14:textId="7FD5ED2E" w:rsidR="006F5862" w:rsidRPr="008116EF" w:rsidRDefault="006F5862" w:rsidP="006F5862">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※複数者からの登録があった場合、その時点で入札可能性調査を終了し、一般競争入札を実施することがあります。</w:t>
      </w:r>
    </w:p>
    <w:p w14:paraId="7C407DA4" w14:textId="0FE04ECF" w:rsidR="000946CF" w:rsidRPr="006F5862" w:rsidRDefault="000946CF">
      <w:pPr>
        <w:widowControl/>
        <w:jc w:val="left"/>
        <w:rPr>
          <w:rFonts w:ascii="ＭＳ ゴシック" w:eastAsia="ＭＳ ゴシック" w:hAnsi="ＭＳ ゴシック"/>
          <w:sz w:val="24"/>
          <w:szCs w:val="24"/>
        </w:rPr>
      </w:pPr>
    </w:p>
    <w:sectPr w:rsidR="000946CF" w:rsidRPr="006F5862" w:rsidSect="00821077">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9169" w14:textId="77777777" w:rsidR="00860356" w:rsidRDefault="00860356" w:rsidP="003C0825">
      <w:r>
        <w:separator/>
      </w:r>
    </w:p>
  </w:endnote>
  <w:endnote w:type="continuationSeparator" w:id="0">
    <w:p w14:paraId="706E7B8F" w14:textId="77777777" w:rsidR="00860356" w:rsidRDefault="0086035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2AC7EDFE" w:usb2="00000012" w:usb3="00000000" w:csb0="00020001"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0E41" w14:textId="77777777" w:rsidR="00860356" w:rsidRDefault="00860356" w:rsidP="003C0825">
      <w:r>
        <w:separator/>
      </w:r>
    </w:p>
  </w:footnote>
  <w:footnote w:type="continuationSeparator" w:id="0">
    <w:p w14:paraId="0351FE38" w14:textId="77777777" w:rsidR="00860356" w:rsidRDefault="00860356"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3E"/>
    <w:multiLevelType w:val="hybridMultilevel"/>
    <w:tmpl w:val="1BF4C89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7781A0C"/>
    <w:multiLevelType w:val="hybridMultilevel"/>
    <w:tmpl w:val="D96C88F6"/>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5"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1B51BA"/>
    <w:multiLevelType w:val="hybridMultilevel"/>
    <w:tmpl w:val="21D2B72C"/>
    <w:lvl w:ilvl="0" w:tplc="0807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9" w15:restartNumberingAfterBreak="0">
    <w:nsid w:val="388B60D1"/>
    <w:multiLevelType w:val="hybridMultilevel"/>
    <w:tmpl w:val="08DE6E92"/>
    <w:lvl w:ilvl="0" w:tplc="0807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5E06C9E"/>
    <w:multiLevelType w:val="hybridMultilevel"/>
    <w:tmpl w:val="61AA1292"/>
    <w:lvl w:ilvl="0" w:tplc="08070005">
      <w:start w:val="1"/>
      <w:numFmt w:val="bullet"/>
      <w:lvlText w:val=""/>
      <w:lvlJc w:val="left"/>
      <w:pPr>
        <w:ind w:left="537" w:hanging="440"/>
      </w:pPr>
      <w:rPr>
        <w:rFonts w:ascii="Wingdings" w:hAnsi="Wingdings" w:hint="default"/>
      </w:rPr>
    </w:lvl>
    <w:lvl w:ilvl="1" w:tplc="0409000B" w:tentative="1">
      <w:start w:val="1"/>
      <w:numFmt w:val="bullet"/>
      <w:lvlText w:val=""/>
      <w:lvlJc w:val="left"/>
      <w:pPr>
        <w:ind w:left="977" w:hanging="440"/>
      </w:pPr>
      <w:rPr>
        <w:rFonts w:ascii="Wingdings" w:hAnsi="Wingdings" w:hint="default"/>
      </w:rPr>
    </w:lvl>
    <w:lvl w:ilvl="2" w:tplc="0409000D" w:tentative="1">
      <w:start w:val="1"/>
      <w:numFmt w:val="bullet"/>
      <w:lvlText w:val=""/>
      <w:lvlJc w:val="left"/>
      <w:pPr>
        <w:ind w:left="1417" w:hanging="440"/>
      </w:pPr>
      <w:rPr>
        <w:rFonts w:ascii="Wingdings" w:hAnsi="Wingdings" w:hint="default"/>
      </w:rPr>
    </w:lvl>
    <w:lvl w:ilvl="3" w:tplc="04090001" w:tentative="1">
      <w:start w:val="1"/>
      <w:numFmt w:val="bullet"/>
      <w:lvlText w:val=""/>
      <w:lvlJc w:val="left"/>
      <w:pPr>
        <w:ind w:left="1857" w:hanging="440"/>
      </w:pPr>
      <w:rPr>
        <w:rFonts w:ascii="Wingdings" w:hAnsi="Wingdings" w:hint="default"/>
      </w:rPr>
    </w:lvl>
    <w:lvl w:ilvl="4" w:tplc="0409000B" w:tentative="1">
      <w:start w:val="1"/>
      <w:numFmt w:val="bullet"/>
      <w:lvlText w:val=""/>
      <w:lvlJc w:val="left"/>
      <w:pPr>
        <w:ind w:left="2297" w:hanging="440"/>
      </w:pPr>
      <w:rPr>
        <w:rFonts w:ascii="Wingdings" w:hAnsi="Wingdings" w:hint="default"/>
      </w:rPr>
    </w:lvl>
    <w:lvl w:ilvl="5" w:tplc="0409000D" w:tentative="1">
      <w:start w:val="1"/>
      <w:numFmt w:val="bullet"/>
      <w:lvlText w:val=""/>
      <w:lvlJc w:val="left"/>
      <w:pPr>
        <w:ind w:left="2737" w:hanging="440"/>
      </w:pPr>
      <w:rPr>
        <w:rFonts w:ascii="Wingdings" w:hAnsi="Wingdings" w:hint="default"/>
      </w:rPr>
    </w:lvl>
    <w:lvl w:ilvl="6" w:tplc="04090001" w:tentative="1">
      <w:start w:val="1"/>
      <w:numFmt w:val="bullet"/>
      <w:lvlText w:val=""/>
      <w:lvlJc w:val="left"/>
      <w:pPr>
        <w:ind w:left="3177" w:hanging="440"/>
      </w:pPr>
      <w:rPr>
        <w:rFonts w:ascii="Wingdings" w:hAnsi="Wingdings" w:hint="default"/>
      </w:rPr>
    </w:lvl>
    <w:lvl w:ilvl="7" w:tplc="0409000B" w:tentative="1">
      <w:start w:val="1"/>
      <w:numFmt w:val="bullet"/>
      <w:lvlText w:val=""/>
      <w:lvlJc w:val="left"/>
      <w:pPr>
        <w:ind w:left="3617" w:hanging="440"/>
      </w:pPr>
      <w:rPr>
        <w:rFonts w:ascii="Wingdings" w:hAnsi="Wingdings" w:hint="default"/>
      </w:rPr>
    </w:lvl>
    <w:lvl w:ilvl="8" w:tplc="0409000D" w:tentative="1">
      <w:start w:val="1"/>
      <w:numFmt w:val="bullet"/>
      <w:lvlText w:val=""/>
      <w:lvlJc w:val="left"/>
      <w:pPr>
        <w:ind w:left="4057" w:hanging="440"/>
      </w:pPr>
      <w:rPr>
        <w:rFonts w:ascii="Wingdings" w:hAnsi="Wingdings" w:hint="default"/>
      </w:rPr>
    </w:lvl>
  </w:abstractNum>
  <w:abstractNum w:abstractNumId="11"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560D4E"/>
    <w:multiLevelType w:val="hybridMultilevel"/>
    <w:tmpl w:val="42BEC17C"/>
    <w:lvl w:ilvl="0" w:tplc="0807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A611421"/>
    <w:multiLevelType w:val="hybridMultilevel"/>
    <w:tmpl w:val="B7D61E9C"/>
    <w:lvl w:ilvl="0" w:tplc="ADD2D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D5300C7"/>
    <w:multiLevelType w:val="hybridMultilevel"/>
    <w:tmpl w:val="0D1AFC86"/>
    <w:lvl w:ilvl="0" w:tplc="08070005">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AB732D5"/>
    <w:multiLevelType w:val="hybridMultilevel"/>
    <w:tmpl w:val="C9CC1E0C"/>
    <w:lvl w:ilvl="0" w:tplc="08070005">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848896">
    <w:abstractNumId w:val="16"/>
  </w:num>
  <w:num w:numId="2" w16cid:durableId="1369068844">
    <w:abstractNumId w:val="7"/>
  </w:num>
  <w:num w:numId="3" w16cid:durableId="956832575">
    <w:abstractNumId w:val="2"/>
  </w:num>
  <w:num w:numId="4" w16cid:durableId="1647777500">
    <w:abstractNumId w:val="8"/>
  </w:num>
  <w:num w:numId="5" w16cid:durableId="1328703046">
    <w:abstractNumId w:val="17"/>
  </w:num>
  <w:num w:numId="6" w16cid:durableId="1517961568">
    <w:abstractNumId w:val="20"/>
  </w:num>
  <w:num w:numId="7" w16cid:durableId="1411540318">
    <w:abstractNumId w:val="15"/>
  </w:num>
  <w:num w:numId="8" w16cid:durableId="1102141484">
    <w:abstractNumId w:val="11"/>
  </w:num>
  <w:num w:numId="9" w16cid:durableId="33848777">
    <w:abstractNumId w:val="1"/>
  </w:num>
  <w:num w:numId="10" w16cid:durableId="1259754175">
    <w:abstractNumId w:val="5"/>
  </w:num>
  <w:num w:numId="11" w16cid:durableId="680816133">
    <w:abstractNumId w:val="19"/>
  </w:num>
  <w:num w:numId="12" w16cid:durableId="1539245502">
    <w:abstractNumId w:val="3"/>
  </w:num>
  <w:num w:numId="13" w16cid:durableId="498428523">
    <w:abstractNumId w:val="13"/>
  </w:num>
  <w:num w:numId="14" w16cid:durableId="1446535995">
    <w:abstractNumId w:val="4"/>
  </w:num>
  <w:num w:numId="15" w16cid:durableId="492724263">
    <w:abstractNumId w:val="0"/>
  </w:num>
  <w:num w:numId="16" w16cid:durableId="322390035">
    <w:abstractNumId w:val="12"/>
  </w:num>
  <w:num w:numId="17" w16cid:durableId="1400248288">
    <w:abstractNumId w:val="6"/>
  </w:num>
  <w:num w:numId="18" w16cid:durableId="2001274911">
    <w:abstractNumId w:val="10"/>
  </w:num>
  <w:num w:numId="19" w16cid:durableId="1558398345">
    <w:abstractNumId w:val="14"/>
  </w:num>
  <w:num w:numId="20" w16cid:durableId="255553074">
    <w:abstractNumId w:val="9"/>
  </w:num>
  <w:num w:numId="21" w16cid:durableId="1384327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22A5"/>
    <w:rsid w:val="00044631"/>
    <w:rsid w:val="00045AEB"/>
    <w:rsid w:val="000463EE"/>
    <w:rsid w:val="00047C42"/>
    <w:rsid w:val="00047C9A"/>
    <w:rsid w:val="000527D2"/>
    <w:rsid w:val="00060A61"/>
    <w:rsid w:val="0006451A"/>
    <w:rsid w:val="00065D57"/>
    <w:rsid w:val="00070EC1"/>
    <w:rsid w:val="0007349A"/>
    <w:rsid w:val="0007697F"/>
    <w:rsid w:val="00091727"/>
    <w:rsid w:val="000946CF"/>
    <w:rsid w:val="000A633D"/>
    <w:rsid w:val="000A71DA"/>
    <w:rsid w:val="000C1E73"/>
    <w:rsid w:val="000D3837"/>
    <w:rsid w:val="000E0771"/>
    <w:rsid w:val="000F2126"/>
    <w:rsid w:val="000F3B30"/>
    <w:rsid w:val="0011076A"/>
    <w:rsid w:val="00113921"/>
    <w:rsid w:val="001153E6"/>
    <w:rsid w:val="001503A0"/>
    <w:rsid w:val="00151D3C"/>
    <w:rsid w:val="00170561"/>
    <w:rsid w:val="00175C33"/>
    <w:rsid w:val="001832EC"/>
    <w:rsid w:val="00191815"/>
    <w:rsid w:val="00194027"/>
    <w:rsid w:val="0019650C"/>
    <w:rsid w:val="00196F8C"/>
    <w:rsid w:val="001A27C9"/>
    <w:rsid w:val="001A2B9A"/>
    <w:rsid w:val="001B138F"/>
    <w:rsid w:val="001B3B05"/>
    <w:rsid w:val="001B421B"/>
    <w:rsid w:val="001B736F"/>
    <w:rsid w:val="001C4697"/>
    <w:rsid w:val="001D164D"/>
    <w:rsid w:val="001D6433"/>
    <w:rsid w:val="001E541B"/>
    <w:rsid w:val="001F0E9C"/>
    <w:rsid w:val="001F6588"/>
    <w:rsid w:val="001F7C23"/>
    <w:rsid w:val="002006CD"/>
    <w:rsid w:val="0020339F"/>
    <w:rsid w:val="00210789"/>
    <w:rsid w:val="00216BB4"/>
    <w:rsid w:val="002171EA"/>
    <w:rsid w:val="00220546"/>
    <w:rsid w:val="00221355"/>
    <w:rsid w:val="002229EF"/>
    <w:rsid w:val="00224BBA"/>
    <w:rsid w:val="0022699F"/>
    <w:rsid w:val="0022760E"/>
    <w:rsid w:val="002317F4"/>
    <w:rsid w:val="00233D7B"/>
    <w:rsid w:val="002423A0"/>
    <w:rsid w:val="00247D8A"/>
    <w:rsid w:val="002503DE"/>
    <w:rsid w:val="002533C2"/>
    <w:rsid w:val="00255AAF"/>
    <w:rsid w:val="00273409"/>
    <w:rsid w:val="00277F5B"/>
    <w:rsid w:val="00293409"/>
    <w:rsid w:val="002A2374"/>
    <w:rsid w:val="002A47C1"/>
    <w:rsid w:val="002A4C6C"/>
    <w:rsid w:val="002B02B9"/>
    <w:rsid w:val="002C0484"/>
    <w:rsid w:val="002C47CD"/>
    <w:rsid w:val="002D4A5D"/>
    <w:rsid w:val="002E1852"/>
    <w:rsid w:val="002E70C0"/>
    <w:rsid w:val="002F0565"/>
    <w:rsid w:val="002F3586"/>
    <w:rsid w:val="002F45CD"/>
    <w:rsid w:val="002F629C"/>
    <w:rsid w:val="002F6497"/>
    <w:rsid w:val="002F7823"/>
    <w:rsid w:val="003108E3"/>
    <w:rsid w:val="003139AD"/>
    <w:rsid w:val="00331EDB"/>
    <w:rsid w:val="0034341C"/>
    <w:rsid w:val="0034763D"/>
    <w:rsid w:val="00350F03"/>
    <w:rsid w:val="00353328"/>
    <w:rsid w:val="0036024E"/>
    <w:rsid w:val="00361001"/>
    <w:rsid w:val="00365505"/>
    <w:rsid w:val="00366FF3"/>
    <w:rsid w:val="00371BE9"/>
    <w:rsid w:val="003772C2"/>
    <w:rsid w:val="003779C0"/>
    <w:rsid w:val="003930A6"/>
    <w:rsid w:val="003A76E0"/>
    <w:rsid w:val="003A7EEC"/>
    <w:rsid w:val="003C0825"/>
    <w:rsid w:val="003C3480"/>
    <w:rsid w:val="003D0A66"/>
    <w:rsid w:val="003D0BD3"/>
    <w:rsid w:val="003D3E4D"/>
    <w:rsid w:val="003D5B33"/>
    <w:rsid w:val="003D601A"/>
    <w:rsid w:val="003F237B"/>
    <w:rsid w:val="003F5640"/>
    <w:rsid w:val="003F64BB"/>
    <w:rsid w:val="004023AA"/>
    <w:rsid w:val="004059AE"/>
    <w:rsid w:val="00407B79"/>
    <w:rsid w:val="00423D8F"/>
    <w:rsid w:val="00432253"/>
    <w:rsid w:val="00441DFD"/>
    <w:rsid w:val="004467F2"/>
    <w:rsid w:val="00447778"/>
    <w:rsid w:val="00447A5F"/>
    <w:rsid w:val="004507B5"/>
    <w:rsid w:val="0045481F"/>
    <w:rsid w:val="004565B8"/>
    <w:rsid w:val="004705A1"/>
    <w:rsid w:val="00472978"/>
    <w:rsid w:val="0048455A"/>
    <w:rsid w:val="004851CF"/>
    <w:rsid w:val="00497AF9"/>
    <w:rsid w:val="004B5CF4"/>
    <w:rsid w:val="004C0F31"/>
    <w:rsid w:val="004D1C4F"/>
    <w:rsid w:val="004D651A"/>
    <w:rsid w:val="004D7E77"/>
    <w:rsid w:val="004E26FE"/>
    <w:rsid w:val="004E59A5"/>
    <w:rsid w:val="004E61C2"/>
    <w:rsid w:val="004F5FC7"/>
    <w:rsid w:val="00504416"/>
    <w:rsid w:val="00505621"/>
    <w:rsid w:val="005136D3"/>
    <w:rsid w:val="00513EE3"/>
    <w:rsid w:val="005342CB"/>
    <w:rsid w:val="00534DEA"/>
    <w:rsid w:val="005350FC"/>
    <w:rsid w:val="00536C47"/>
    <w:rsid w:val="00553CC8"/>
    <w:rsid w:val="00557576"/>
    <w:rsid w:val="00561CC5"/>
    <w:rsid w:val="00564898"/>
    <w:rsid w:val="0057766E"/>
    <w:rsid w:val="005844A6"/>
    <w:rsid w:val="00584B56"/>
    <w:rsid w:val="00597310"/>
    <w:rsid w:val="005A7197"/>
    <w:rsid w:val="005B2721"/>
    <w:rsid w:val="005B5091"/>
    <w:rsid w:val="005B6758"/>
    <w:rsid w:val="005C23FB"/>
    <w:rsid w:val="005C29FF"/>
    <w:rsid w:val="005D04D4"/>
    <w:rsid w:val="005D5D1C"/>
    <w:rsid w:val="005E02C0"/>
    <w:rsid w:val="005E11A6"/>
    <w:rsid w:val="005E6405"/>
    <w:rsid w:val="005F21A8"/>
    <w:rsid w:val="00600F1A"/>
    <w:rsid w:val="0060554A"/>
    <w:rsid w:val="00606770"/>
    <w:rsid w:val="006119B4"/>
    <w:rsid w:val="006124AD"/>
    <w:rsid w:val="006128D6"/>
    <w:rsid w:val="006129F5"/>
    <w:rsid w:val="006166E9"/>
    <w:rsid w:val="00616B00"/>
    <w:rsid w:val="00616B32"/>
    <w:rsid w:val="00627663"/>
    <w:rsid w:val="006300AC"/>
    <w:rsid w:val="006327F3"/>
    <w:rsid w:val="0063531B"/>
    <w:rsid w:val="006401C8"/>
    <w:rsid w:val="0064739F"/>
    <w:rsid w:val="00650740"/>
    <w:rsid w:val="00651426"/>
    <w:rsid w:val="00651733"/>
    <w:rsid w:val="00656463"/>
    <w:rsid w:val="00657BE2"/>
    <w:rsid w:val="00666ACE"/>
    <w:rsid w:val="006705D8"/>
    <w:rsid w:val="00674A7B"/>
    <w:rsid w:val="00676AF6"/>
    <w:rsid w:val="00680286"/>
    <w:rsid w:val="006802B2"/>
    <w:rsid w:val="0068093A"/>
    <w:rsid w:val="00691B88"/>
    <w:rsid w:val="00694865"/>
    <w:rsid w:val="00697832"/>
    <w:rsid w:val="006A406C"/>
    <w:rsid w:val="006A7FDD"/>
    <w:rsid w:val="006C1E88"/>
    <w:rsid w:val="006C50AE"/>
    <w:rsid w:val="006C653B"/>
    <w:rsid w:val="006C672F"/>
    <w:rsid w:val="006D257B"/>
    <w:rsid w:val="006D4256"/>
    <w:rsid w:val="006E112D"/>
    <w:rsid w:val="006E18E6"/>
    <w:rsid w:val="006E5D2B"/>
    <w:rsid w:val="006F11B7"/>
    <w:rsid w:val="006F5862"/>
    <w:rsid w:val="00700F67"/>
    <w:rsid w:val="00701946"/>
    <w:rsid w:val="00702382"/>
    <w:rsid w:val="00711D75"/>
    <w:rsid w:val="0071423F"/>
    <w:rsid w:val="00717CC1"/>
    <w:rsid w:val="00727A67"/>
    <w:rsid w:val="00734EE9"/>
    <w:rsid w:val="00740800"/>
    <w:rsid w:val="00741C9C"/>
    <w:rsid w:val="007462E1"/>
    <w:rsid w:val="00751375"/>
    <w:rsid w:val="007540EE"/>
    <w:rsid w:val="00756468"/>
    <w:rsid w:val="007642C1"/>
    <w:rsid w:val="00770671"/>
    <w:rsid w:val="00776A36"/>
    <w:rsid w:val="007800EC"/>
    <w:rsid w:val="00787DBA"/>
    <w:rsid w:val="00790AD1"/>
    <w:rsid w:val="007A0302"/>
    <w:rsid w:val="007B1331"/>
    <w:rsid w:val="007B2B04"/>
    <w:rsid w:val="007B3487"/>
    <w:rsid w:val="007B4A47"/>
    <w:rsid w:val="007C19BB"/>
    <w:rsid w:val="007D3149"/>
    <w:rsid w:val="007D7265"/>
    <w:rsid w:val="007E522D"/>
    <w:rsid w:val="007E78E7"/>
    <w:rsid w:val="007E7EF6"/>
    <w:rsid w:val="007F450D"/>
    <w:rsid w:val="007F6CFF"/>
    <w:rsid w:val="007F7F8E"/>
    <w:rsid w:val="0080159E"/>
    <w:rsid w:val="008116EF"/>
    <w:rsid w:val="00813161"/>
    <w:rsid w:val="00817AE6"/>
    <w:rsid w:val="00821077"/>
    <w:rsid w:val="00835EA7"/>
    <w:rsid w:val="00835F11"/>
    <w:rsid w:val="00860356"/>
    <w:rsid w:val="00870DB4"/>
    <w:rsid w:val="00871B8C"/>
    <w:rsid w:val="0088214A"/>
    <w:rsid w:val="00887078"/>
    <w:rsid w:val="00890CC9"/>
    <w:rsid w:val="008A34A8"/>
    <w:rsid w:val="008A61A1"/>
    <w:rsid w:val="008B728A"/>
    <w:rsid w:val="008C7082"/>
    <w:rsid w:val="008D07ED"/>
    <w:rsid w:val="008D4834"/>
    <w:rsid w:val="008D4E34"/>
    <w:rsid w:val="008D54C7"/>
    <w:rsid w:val="008E0FA9"/>
    <w:rsid w:val="008E34C8"/>
    <w:rsid w:val="00900953"/>
    <w:rsid w:val="00902FCC"/>
    <w:rsid w:val="00904D18"/>
    <w:rsid w:val="00912275"/>
    <w:rsid w:val="00914372"/>
    <w:rsid w:val="00915880"/>
    <w:rsid w:val="009213F4"/>
    <w:rsid w:val="0092303E"/>
    <w:rsid w:val="00936336"/>
    <w:rsid w:val="00952B37"/>
    <w:rsid w:val="00953EAE"/>
    <w:rsid w:val="009646CA"/>
    <w:rsid w:val="00971B11"/>
    <w:rsid w:val="00977464"/>
    <w:rsid w:val="00977DBD"/>
    <w:rsid w:val="009838CF"/>
    <w:rsid w:val="00984CA1"/>
    <w:rsid w:val="00984D9D"/>
    <w:rsid w:val="009A0BEC"/>
    <w:rsid w:val="009B1E96"/>
    <w:rsid w:val="009B3949"/>
    <w:rsid w:val="009C5D51"/>
    <w:rsid w:val="009C7655"/>
    <w:rsid w:val="009E0FC8"/>
    <w:rsid w:val="009F24B8"/>
    <w:rsid w:val="00A02637"/>
    <w:rsid w:val="00A0322C"/>
    <w:rsid w:val="00A04052"/>
    <w:rsid w:val="00A076C5"/>
    <w:rsid w:val="00A13691"/>
    <w:rsid w:val="00A14DD3"/>
    <w:rsid w:val="00A25454"/>
    <w:rsid w:val="00A274F6"/>
    <w:rsid w:val="00A320CD"/>
    <w:rsid w:val="00A45D0D"/>
    <w:rsid w:val="00A5193E"/>
    <w:rsid w:val="00A51C47"/>
    <w:rsid w:val="00A547FC"/>
    <w:rsid w:val="00A5569C"/>
    <w:rsid w:val="00A612BB"/>
    <w:rsid w:val="00A63496"/>
    <w:rsid w:val="00A63B06"/>
    <w:rsid w:val="00A64E58"/>
    <w:rsid w:val="00A64F92"/>
    <w:rsid w:val="00A66D77"/>
    <w:rsid w:val="00A7241F"/>
    <w:rsid w:val="00A73640"/>
    <w:rsid w:val="00A7386B"/>
    <w:rsid w:val="00A738B8"/>
    <w:rsid w:val="00A7469C"/>
    <w:rsid w:val="00A77BAA"/>
    <w:rsid w:val="00A826AC"/>
    <w:rsid w:val="00A91286"/>
    <w:rsid w:val="00A91571"/>
    <w:rsid w:val="00A92040"/>
    <w:rsid w:val="00A9788D"/>
    <w:rsid w:val="00AA631A"/>
    <w:rsid w:val="00AB1C6B"/>
    <w:rsid w:val="00AB52CA"/>
    <w:rsid w:val="00AB7452"/>
    <w:rsid w:val="00AC7A9D"/>
    <w:rsid w:val="00AE1F98"/>
    <w:rsid w:val="00AF0171"/>
    <w:rsid w:val="00AF20E6"/>
    <w:rsid w:val="00AF77F5"/>
    <w:rsid w:val="00AF789A"/>
    <w:rsid w:val="00B051EC"/>
    <w:rsid w:val="00B10536"/>
    <w:rsid w:val="00B3065E"/>
    <w:rsid w:val="00B323FB"/>
    <w:rsid w:val="00B35C32"/>
    <w:rsid w:val="00B44669"/>
    <w:rsid w:val="00B51BAD"/>
    <w:rsid w:val="00B62752"/>
    <w:rsid w:val="00B66606"/>
    <w:rsid w:val="00B83DCF"/>
    <w:rsid w:val="00B910EF"/>
    <w:rsid w:val="00B91418"/>
    <w:rsid w:val="00B9323D"/>
    <w:rsid w:val="00BA5A2F"/>
    <w:rsid w:val="00BA602E"/>
    <w:rsid w:val="00BB7FE0"/>
    <w:rsid w:val="00BC17C8"/>
    <w:rsid w:val="00BD078F"/>
    <w:rsid w:val="00BD2B20"/>
    <w:rsid w:val="00BD344E"/>
    <w:rsid w:val="00BE0EF0"/>
    <w:rsid w:val="00BE48EB"/>
    <w:rsid w:val="00BF57FA"/>
    <w:rsid w:val="00C02A07"/>
    <w:rsid w:val="00C07C24"/>
    <w:rsid w:val="00C10CCA"/>
    <w:rsid w:val="00C161BF"/>
    <w:rsid w:val="00C1665C"/>
    <w:rsid w:val="00C2580D"/>
    <w:rsid w:val="00C260B1"/>
    <w:rsid w:val="00C32707"/>
    <w:rsid w:val="00C344D1"/>
    <w:rsid w:val="00C35555"/>
    <w:rsid w:val="00C558B2"/>
    <w:rsid w:val="00C70FF4"/>
    <w:rsid w:val="00C71F5E"/>
    <w:rsid w:val="00C7230D"/>
    <w:rsid w:val="00C74750"/>
    <w:rsid w:val="00C74C86"/>
    <w:rsid w:val="00C803FD"/>
    <w:rsid w:val="00C84E67"/>
    <w:rsid w:val="00C928A8"/>
    <w:rsid w:val="00CA1031"/>
    <w:rsid w:val="00CC3F01"/>
    <w:rsid w:val="00CD2796"/>
    <w:rsid w:val="00CD4071"/>
    <w:rsid w:val="00CD54BD"/>
    <w:rsid w:val="00CD66D8"/>
    <w:rsid w:val="00CE1674"/>
    <w:rsid w:val="00CF7371"/>
    <w:rsid w:val="00D074D9"/>
    <w:rsid w:val="00D132C1"/>
    <w:rsid w:val="00D21984"/>
    <w:rsid w:val="00D2219F"/>
    <w:rsid w:val="00D23198"/>
    <w:rsid w:val="00D33590"/>
    <w:rsid w:val="00D340D6"/>
    <w:rsid w:val="00D3777C"/>
    <w:rsid w:val="00D4261E"/>
    <w:rsid w:val="00D56CBC"/>
    <w:rsid w:val="00D6058A"/>
    <w:rsid w:val="00D657B9"/>
    <w:rsid w:val="00D74766"/>
    <w:rsid w:val="00D769D9"/>
    <w:rsid w:val="00D775A0"/>
    <w:rsid w:val="00D8238B"/>
    <w:rsid w:val="00D92319"/>
    <w:rsid w:val="00D94544"/>
    <w:rsid w:val="00DA10AC"/>
    <w:rsid w:val="00DA4602"/>
    <w:rsid w:val="00DA530B"/>
    <w:rsid w:val="00DB6D11"/>
    <w:rsid w:val="00DD1B82"/>
    <w:rsid w:val="00DE17EE"/>
    <w:rsid w:val="00DE1BC8"/>
    <w:rsid w:val="00DE2D98"/>
    <w:rsid w:val="00DE7207"/>
    <w:rsid w:val="00DE7C2C"/>
    <w:rsid w:val="00DF1508"/>
    <w:rsid w:val="00E01B21"/>
    <w:rsid w:val="00E13DE5"/>
    <w:rsid w:val="00E21E5C"/>
    <w:rsid w:val="00E22413"/>
    <w:rsid w:val="00E22B64"/>
    <w:rsid w:val="00E23D6C"/>
    <w:rsid w:val="00E24CE1"/>
    <w:rsid w:val="00E30E7A"/>
    <w:rsid w:val="00E35B4F"/>
    <w:rsid w:val="00E37CFF"/>
    <w:rsid w:val="00E44682"/>
    <w:rsid w:val="00E45CF1"/>
    <w:rsid w:val="00E4732E"/>
    <w:rsid w:val="00E57140"/>
    <w:rsid w:val="00E73729"/>
    <w:rsid w:val="00E7574A"/>
    <w:rsid w:val="00E82914"/>
    <w:rsid w:val="00E859AA"/>
    <w:rsid w:val="00E8715C"/>
    <w:rsid w:val="00E94AC5"/>
    <w:rsid w:val="00E97621"/>
    <w:rsid w:val="00EA3097"/>
    <w:rsid w:val="00EB35E7"/>
    <w:rsid w:val="00EB5C6B"/>
    <w:rsid w:val="00EC3DF8"/>
    <w:rsid w:val="00ED5204"/>
    <w:rsid w:val="00ED5AE2"/>
    <w:rsid w:val="00EE05B7"/>
    <w:rsid w:val="00EE3C98"/>
    <w:rsid w:val="00EE472F"/>
    <w:rsid w:val="00EE5504"/>
    <w:rsid w:val="00EE746E"/>
    <w:rsid w:val="00EF18BF"/>
    <w:rsid w:val="00EF5495"/>
    <w:rsid w:val="00EF64A7"/>
    <w:rsid w:val="00F10A0A"/>
    <w:rsid w:val="00F21EB0"/>
    <w:rsid w:val="00F238E7"/>
    <w:rsid w:val="00F3406B"/>
    <w:rsid w:val="00F360BC"/>
    <w:rsid w:val="00F37DB3"/>
    <w:rsid w:val="00F4229E"/>
    <w:rsid w:val="00F461E7"/>
    <w:rsid w:val="00F50C05"/>
    <w:rsid w:val="00F532E3"/>
    <w:rsid w:val="00F67C7B"/>
    <w:rsid w:val="00F72B23"/>
    <w:rsid w:val="00F7797C"/>
    <w:rsid w:val="00F90838"/>
    <w:rsid w:val="00F91CA6"/>
    <w:rsid w:val="00FC20AD"/>
    <w:rsid w:val="00FC544B"/>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15:docId w15:val="{FC54B780-7B76-486A-BD24-2B462A4C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293409"/>
    <w:rPr>
      <w:color w:val="800080" w:themeColor="followedHyperlink"/>
      <w:u w:val="single"/>
    </w:rPr>
  </w:style>
  <w:style w:type="paragraph" w:customStyle="1" w:styleId="paragraph">
    <w:name w:val="paragraph"/>
    <w:basedOn w:val="a"/>
    <w:rsid w:val="006514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51426"/>
  </w:style>
  <w:style w:type="character" w:customStyle="1" w:styleId="eop">
    <w:name w:val="eop"/>
    <w:basedOn w:val="a0"/>
    <w:rsid w:val="00651426"/>
  </w:style>
  <w:style w:type="character" w:styleId="afc">
    <w:name w:val="Unresolved Mention"/>
    <w:basedOn w:val="a0"/>
    <w:uiPriority w:val="99"/>
    <w:semiHidden/>
    <w:unhideWhenUsed/>
    <w:rsid w:val="00504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6287">
      <w:bodyDiv w:val="1"/>
      <w:marLeft w:val="0"/>
      <w:marRight w:val="0"/>
      <w:marTop w:val="0"/>
      <w:marBottom w:val="0"/>
      <w:divBdr>
        <w:top w:val="none" w:sz="0" w:space="0" w:color="auto"/>
        <w:left w:val="none" w:sz="0" w:space="0" w:color="auto"/>
        <w:bottom w:val="none" w:sz="0" w:space="0" w:color="auto"/>
        <w:right w:val="none" w:sz="0" w:space="0" w:color="auto"/>
      </w:divBdr>
      <w:divsChild>
        <w:div w:id="1282149386">
          <w:marLeft w:val="0"/>
          <w:marRight w:val="0"/>
          <w:marTop w:val="0"/>
          <w:marBottom w:val="0"/>
          <w:divBdr>
            <w:top w:val="none" w:sz="0" w:space="0" w:color="auto"/>
            <w:left w:val="none" w:sz="0" w:space="0" w:color="auto"/>
            <w:bottom w:val="none" w:sz="0" w:space="0" w:color="auto"/>
            <w:right w:val="none" w:sz="0" w:space="0" w:color="auto"/>
          </w:divBdr>
        </w:div>
        <w:div w:id="2010910415">
          <w:marLeft w:val="0"/>
          <w:marRight w:val="0"/>
          <w:marTop w:val="0"/>
          <w:marBottom w:val="0"/>
          <w:divBdr>
            <w:top w:val="none" w:sz="0" w:space="0" w:color="auto"/>
            <w:left w:val="none" w:sz="0" w:space="0" w:color="auto"/>
            <w:bottom w:val="none" w:sz="0" w:space="0" w:color="auto"/>
            <w:right w:val="none" w:sz="0" w:space="0" w:color="auto"/>
          </w:divBdr>
        </w:div>
      </w:divsChild>
    </w:div>
    <w:div w:id="512718897">
      <w:bodyDiv w:val="1"/>
      <w:marLeft w:val="0"/>
      <w:marRight w:val="0"/>
      <w:marTop w:val="0"/>
      <w:marBottom w:val="0"/>
      <w:divBdr>
        <w:top w:val="none" w:sz="0" w:space="0" w:color="auto"/>
        <w:left w:val="none" w:sz="0" w:space="0" w:color="auto"/>
        <w:bottom w:val="none" w:sz="0" w:space="0" w:color="auto"/>
        <w:right w:val="none" w:sz="0" w:space="0" w:color="auto"/>
      </w:divBdr>
      <w:divsChild>
        <w:div w:id="1931960130">
          <w:marLeft w:val="0"/>
          <w:marRight w:val="0"/>
          <w:marTop w:val="0"/>
          <w:marBottom w:val="0"/>
          <w:divBdr>
            <w:top w:val="none" w:sz="0" w:space="0" w:color="auto"/>
            <w:left w:val="none" w:sz="0" w:space="0" w:color="auto"/>
            <w:bottom w:val="none" w:sz="0" w:space="0" w:color="auto"/>
            <w:right w:val="none" w:sz="0" w:space="0" w:color="auto"/>
          </w:divBdr>
        </w:div>
        <w:div w:id="2109691143">
          <w:marLeft w:val="0"/>
          <w:marRight w:val="0"/>
          <w:marTop w:val="0"/>
          <w:marBottom w:val="0"/>
          <w:divBdr>
            <w:top w:val="none" w:sz="0" w:space="0" w:color="auto"/>
            <w:left w:val="none" w:sz="0" w:space="0" w:color="auto"/>
            <w:bottom w:val="none" w:sz="0" w:space="0" w:color="auto"/>
            <w:right w:val="none" w:sz="0" w:space="0" w:color="auto"/>
          </w:divBdr>
        </w:div>
      </w:divsChild>
    </w:div>
    <w:div w:id="1168522042">
      <w:bodyDiv w:val="1"/>
      <w:marLeft w:val="0"/>
      <w:marRight w:val="0"/>
      <w:marTop w:val="0"/>
      <w:marBottom w:val="0"/>
      <w:divBdr>
        <w:top w:val="none" w:sz="0" w:space="0" w:color="auto"/>
        <w:left w:val="none" w:sz="0" w:space="0" w:color="auto"/>
        <w:bottom w:val="none" w:sz="0" w:space="0" w:color="auto"/>
        <w:right w:val="none" w:sz="0" w:space="0" w:color="auto"/>
      </w:divBdr>
      <w:divsChild>
        <w:div w:id="1623613580">
          <w:marLeft w:val="0"/>
          <w:marRight w:val="0"/>
          <w:marTop w:val="0"/>
          <w:marBottom w:val="0"/>
          <w:divBdr>
            <w:top w:val="none" w:sz="0" w:space="0" w:color="auto"/>
            <w:left w:val="none" w:sz="0" w:space="0" w:color="auto"/>
            <w:bottom w:val="none" w:sz="0" w:space="0" w:color="auto"/>
            <w:right w:val="none" w:sz="0" w:space="0" w:color="auto"/>
          </w:divBdr>
        </w:div>
        <w:div w:id="2121563180">
          <w:marLeft w:val="0"/>
          <w:marRight w:val="0"/>
          <w:marTop w:val="0"/>
          <w:marBottom w:val="0"/>
          <w:divBdr>
            <w:top w:val="none" w:sz="0" w:space="0" w:color="auto"/>
            <w:left w:val="none" w:sz="0" w:space="0" w:color="auto"/>
            <w:bottom w:val="none" w:sz="0" w:space="0" w:color="auto"/>
            <w:right w:val="none" w:sz="0" w:space="0" w:color="auto"/>
          </w:divBdr>
        </w:div>
      </w:divsChild>
    </w:div>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5259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9C904-1798-4675-8AE6-5023A6573257}">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A17250A0-282E-4394-BD2B-9A825368D7DF}">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f6e731df-c3ee-460f-9471-352050e24a44"/>
    <ds:schemaRef ds:uri="http://schemas.microsoft.com/office/2006/documentManagement/types"/>
    <ds:schemaRef ds:uri="88800d54-a143-4fd8-b169-aae4325d53fb"/>
    <ds:schemaRef ds:uri="http://purl.org/dc/dcmitype/"/>
    <ds:schemaRef ds:uri="http://purl.org/dc/terms/"/>
  </ds:schemaRefs>
</ds:datastoreItem>
</file>

<file path=customXml/itemProps3.xml><?xml version="1.0" encoding="utf-8"?>
<ds:datastoreItem xmlns:ds="http://schemas.openxmlformats.org/officeDocument/2006/customXml" ds:itemID="{9589427F-0C62-42A5-BB99-04FBEDB37EE8}"/>
</file>

<file path=customXml/itemProps4.xml><?xml version="1.0" encoding="utf-8"?>
<ds:datastoreItem xmlns:ds="http://schemas.openxmlformats.org/officeDocument/2006/customXml" ds:itemID="{6BB72534-9DD7-4D67-B97E-58AF9A680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635</Words>
  <Characters>3625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Windows ユーザー</cp:lastModifiedBy>
  <cp:revision>10</cp:revision>
  <dcterms:created xsi:type="dcterms:W3CDTF">2026-02-09T10:29:00Z</dcterms:created>
  <dcterms:modified xsi:type="dcterms:W3CDTF">2026-02-10T06:27:00Z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