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>
        <w:t>54</w:t>
      </w:r>
      <w:r>
        <w:rPr>
          <w:rFonts w:hint="eastAsia"/>
        </w:rPr>
        <w:t>（第</w:t>
      </w:r>
      <w:r>
        <w:t>36</w:t>
      </w:r>
      <w:r>
        <w:rPr>
          <w:rFonts w:hint="eastAsia"/>
        </w:rPr>
        <w:t>条関係）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報告者　住所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A61389" w:rsidRDefault="00A61389" w:rsidP="009F31A4">
      <w:pPr>
        <w:spacing w:line="240" w:lineRule="exact"/>
      </w:pPr>
    </w:p>
    <w:p w:rsidR="00A61389" w:rsidRDefault="00A61389" w:rsidP="009F31A4">
      <w:pPr>
        <w:spacing w:line="240" w:lineRule="exact"/>
      </w:pP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亡失（盗難）報告書</w:t>
      </w:r>
    </w:p>
    <w:p w:rsidR="00BB7A17" w:rsidRDefault="00BB7A17" w:rsidP="009F31A4">
      <w:pPr>
        <w:spacing w:line="240" w:lineRule="exact"/>
        <w:rPr>
          <w:rFonts w:hAnsi="Century" w:cs="Times New Roman"/>
          <w:spacing w:val="2"/>
        </w:rPr>
      </w:pPr>
    </w:p>
    <w:p w:rsidR="00BB7A17" w:rsidRDefault="00BB7A17" w:rsidP="009F31A4">
      <w:pPr>
        <w:spacing w:line="240" w:lineRule="exact"/>
      </w:pPr>
      <w:r>
        <w:rPr>
          <w:rFonts w:hint="eastAsia"/>
        </w:rPr>
        <w:t xml:space="preserve">　亡失（盗難）ついて、アルコール事業法第</w:t>
      </w:r>
      <w:r>
        <w:t>30</w:t>
      </w:r>
      <w:r>
        <w:rPr>
          <w:rFonts w:hint="eastAsia"/>
        </w:rPr>
        <w:t>条において準用する同法第９条第３項の規定により、次のとおり報告します。</w:t>
      </w:r>
    </w:p>
    <w:p w:rsidR="001E20D8" w:rsidRDefault="001E20D8" w:rsidP="009F31A4">
      <w:pPr>
        <w:spacing w:line="240" w:lineRule="exact"/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0"/>
        <w:gridCol w:w="6095"/>
      </w:tblGrid>
      <w:tr w:rsidR="001E20D8">
        <w:trPr>
          <w:trHeight w:val="113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アルコールの度数、発酵アルコール又は合成アルコールの別及び数量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20D8">
        <w:trPr>
          <w:trHeight w:val="693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事実の生じた日時及び場所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20D8">
        <w:trPr>
          <w:trHeight w:val="12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事実の生じた当時における管理の状況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D8" w:rsidRDefault="001E20D8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31A4">
        <w:trPr>
          <w:trHeight w:val="50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原因</w:t>
            </w:r>
          </w:p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88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31A4">
        <w:trPr>
          <w:trHeight w:val="759"/>
        </w:trPr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事実を知った日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31A4">
        <w:trPr>
          <w:trHeight w:val="996"/>
        </w:trPr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</w:p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事実を知った後に採られた措置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4" w:rsidRDefault="009F31A4" w:rsidP="009F31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B7A17" w:rsidRDefault="001E20D8" w:rsidP="00335B25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2160C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BB7A17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E3" w:rsidRDefault="00335B25">
      <w:r>
        <w:separator/>
      </w:r>
    </w:p>
  </w:endnote>
  <w:endnote w:type="continuationSeparator" w:id="0">
    <w:p w:rsidR="005A04E3" w:rsidRDefault="0033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17" w:rsidRDefault="00BB7A17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17" w:rsidRDefault="00BB7A1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4E3" w:rsidRDefault="0033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17" w:rsidRDefault="00BB7A17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D8"/>
    <w:rsid w:val="001E20D8"/>
    <w:rsid w:val="002160C5"/>
    <w:rsid w:val="002249D3"/>
    <w:rsid w:val="00335B25"/>
    <w:rsid w:val="005A04E3"/>
    <w:rsid w:val="00703F72"/>
    <w:rsid w:val="009F31A4"/>
    <w:rsid w:val="00A61389"/>
    <w:rsid w:val="00BB7A17"/>
    <w:rsid w:val="00CE108C"/>
    <w:rsid w:val="00E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14BF1"/>
  <w14:defaultImageDpi w14:val="0"/>
  <w15:docId w15:val="{5DD450C4-40BD-4A8E-BA55-F7B01D8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9D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0C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1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0C5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2006-03-28T07:25:00Z</cp:lastPrinted>
  <dcterms:created xsi:type="dcterms:W3CDTF">2021-01-04T11:43:00Z</dcterms:created>
  <dcterms:modified xsi:type="dcterms:W3CDTF">2021-01-06T00:25:00Z</dcterms:modified>
</cp:coreProperties>
</file>