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553" w:rsidRDefault="004B4553" w:rsidP="004B4553">
      <w:pPr>
        <w:rPr>
          <w:szCs w:val="24"/>
        </w:rPr>
      </w:pPr>
      <w:r w:rsidRPr="004B4553">
        <w:rPr>
          <w:rFonts w:hint="eastAsia"/>
          <w:szCs w:val="24"/>
        </w:rPr>
        <w:t>様式第</w:t>
      </w:r>
      <w:r w:rsidRPr="004B4553">
        <w:rPr>
          <w:rFonts w:hint="eastAsia"/>
          <w:szCs w:val="24"/>
        </w:rPr>
        <w:t>15</w:t>
      </w:r>
      <w:r w:rsidRPr="004B4553">
        <w:rPr>
          <w:rFonts w:hint="eastAsia"/>
          <w:szCs w:val="24"/>
        </w:rPr>
        <w:t>の３（第</w:t>
      </w:r>
      <w:r w:rsidRPr="004B4553">
        <w:rPr>
          <w:rFonts w:hint="eastAsia"/>
          <w:szCs w:val="24"/>
        </w:rPr>
        <w:t>68</w:t>
      </w:r>
      <w:r w:rsidRPr="004B4553">
        <w:rPr>
          <w:rFonts w:hint="eastAsia"/>
          <w:szCs w:val="24"/>
        </w:rPr>
        <w:t>条の９関係）</w:t>
      </w:r>
    </w:p>
    <w:p w:rsidR="004B4553" w:rsidRDefault="004B4553" w:rsidP="004B4553">
      <w:pPr>
        <w:rPr>
          <w:szCs w:val="24"/>
        </w:rPr>
      </w:pPr>
    </w:p>
    <w:p w:rsidR="00D3765D" w:rsidRDefault="004B4553" w:rsidP="00D3765D">
      <w:pPr>
        <w:jc w:val="center"/>
        <w:rPr>
          <w:szCs w:val="24"/>
        </w:rPr>
      </w:pPr>
      <w:r w:rsidRPr="004B4553">
        <w:rPr>
          <w:rFonts w:hint="eastAsia"/>
          <w:szCs w:val="24"/>
        </w:rPr>
        <w:t>登録少額包括信用購入</w:t>
      </w:r>
      <w:proofErr w:type="gramStart"/>
      <w:r w:rsidRPr="004B4553">
        <w:rPr>
          <w:rFonts w:hint="eastAsia"/>
          <w:szCs w:val="24"/>
        </w:rPr>
        <w:t>あつ</w:t>
      </w:r>
      <w:proofErr w:type="gramEnd"/>
      <w:r w:rsidRPr="004B4553">
        <w:rPr>
          <w:rFonts w:hint="eastAsia"/>
          <w:szCs w:val="24"/>
        </w:rPr>
        <w:t>せん業者登録申請書</w:t>
      </w:r>
    </w:p>
    <w:p w:rsidR="00D3765D" w:rsidRDefault="004B4553" w:rsidP="00D3765D">
      <w:pPr>
        <w:wordWrap w:val="0"/>
        <w:jc w:val="right"/>
        <w:rPr>
          <w:szCs w:val="24"/>
        </w:rPr>
      </w:pPr>
      <w:r w:rsidRPr="004B4553">
        <w:rPr>
          <w:rFonts w:hint="eastAsia"/>
          <w:szCs w:val="24"/>
        </w:rPr>
        <w:t>年　　月　　日</w:t>
      </w:r>
      <w:r w:rsidR="00D3765D">
        <w:rPr>
          <w:rFonts w:hint="eastAsia"/>
          <w:szCs w:val="24"/>
        </w:rPr>
        <w:t xml:space="preserve">　</w:t>
      </w:r>
    </w:p>
    <w:p w:rsidR="00D3765D" w:rsidRDefault="004B4553" w:rsidP="00D3765D">
      <w:pPr>
        <w:ind w:firstLineChars="100" w:firstLine="265"/>
        <w:rPr>
          <w:szCs w:val="24"/>
        </w:rPr>
      </w:pPr>
      <w:r w:rsidRPr="004B4553">
        <w:rPr>
          <w:rFonts w:hint="eastAsia"/>
          <w:szCs w:val="24"/>
        </w:rPr>
        <w:t>経済産業大臣　殿</w:t>
      </w:r>
    </w:p>
    <w:p w:rsidR="00D3765D" w:rsidRDefault="004B4553" w:rsidP="00D3765D">
      <w:pPr>
        <w:ind w:firstLineChars="1800" w:firstLine="4767"/>
        <w:rPr>
          <w:szCs w:val="24"/>
        </w:rPr>
      </w:pPr>
      <w:r w:rsidRPr="004B4553">
        <w:rPr>
          <w:rFonts w:hint="eastAsia"/>
          <w:szCs w:val="24"/>
        </w:rPr>
        <w:t>住　　所</w:t>
      </w:r>
    </w:p>
    <w:p w:rsidR="00D3765D" w:rsidRDefault="004B4553" w:rsidP="00D3765D">
      <w:pPr>
        <w:ind w:firstLineChars="1800" w:firstLine="4767"/>
        <w:rPr>
          <w:szCs w:val="24"/>
        </w:rPr>
      </w:pPr>
      <w:r w:rsidRPr="004B4553">
        <w:rPr>
          <w:rFonts w:hint="eastAsia"/>
          <w:szCs w:val="24"/>
        </w:rPr>
        <w:t>名　　称</w:t>
      </w:r>
    </w:p>
    <w:p w:rsidR="00D3765D" w:rsidRDefault="004B4553" w:rsidP="009B67F9">
      <w:pPr>
        <w:ind w:firstLineChars="1800" w:firstLine="4767"/>
        <w:rPr>
          <w:szCs w:val="24"/>
        </w:rPr>
      </w:pPr>
      <w:r w:rsidRPr="004B4553">
        <w:rPr>
          <w:rFonts w:hint="eastAsia"/>
          <w:szCs w:val="24"/>
        </w:rPr>
        <w:t>代表者の氏名</w:t>
      </w:r>
      <w:bookmarkStart w:id="0" w:name="_GoBack"/>
      <w:bookmarkEnd w:id="0"/>
    </w:p>
    <w:p w:rsidR="00D3765D" w:rsidRDefault="004B4553" w:rsidP="00D3765D">
      <w:pPr>
        <w:ind w:firstLineChars="100" w:firstLine="265"/>
        <w:rPr>
          <w:szCs w:val="24"/>
        </w:rPr>
      </w:pPr>
      <w:r w:rsidRPr="004B4553">
        <w:rPr>
          <w:rFonts w:hint="eastAsia"/>
          <w:szCs w:val="24"/>
        </w:rPr>
        <w:t>登録少額包括信用購入</w:t>
      </w:r>
      <w:proofErr w:type="gramStart"/>
      <w:r w:rsidRPr="004B4553">
        <w:rPr>
          <w:rFonts w:hint="eastAsia"/>
          <w:szCs w:val="24"/>
        </w:rPr>
        <w:t>あつ</w:t>
      </w:r>
      <w:proofErr w:type="gramEnd"/>
      <w:r w:rsidRPr="004B4553">
        <w:rPr>
          <w:rFonts w:hint="eastAsia"/>
          <w:szCs w:val="24"/>
        </w:rPr>
        <w:t>せん業者の登録を受けたいので、割賦販売法第</w:t>
      </w:r>
      <w:r w:rsidRPr="004B4553">
        <w:rPr>
          <w:rFonts w:hint="eastAsia"/>
          <w:szCs w:val="24"/>
        </w:rPr>
        <w:t>35</w:t>
      </w:r>
      <w:r w:rsidRPr="004B4553">
        <w:rPr>
          <w:rFonts w:hint="eastAsia"/>
          <w:szCs w:val="24"/>
        </w:rPr>
        <w:t>条の２の９第１項の規定により、同条第２項に規定する書類を添えて申請します。</w:t>
      </w:r>
    </w:p>
    <w:p w:rsidR="00D3765D" w:rsidRDefault="004B4553" w:rsidP="00D3765D">
      <w:pPr>
        <w:rPr>
          <w:szCs w:val="24"/>
        </w:rPr>
      </w:pPr>
      <w:r w:rsidRPr="004B4553">
        <w:rPr>
          <w:rFonts w:hint="eastAsia"/>
          <w:szCs w:val="24"/>
        </w:rPr>
        <w:t>１　名称</w:t>
      </w:r>
    </w:p>
    <w:p w:rsidR="00D3765D" w:rsidRDefault="004B4553" w:rsidP="00D3765D">
      <w:pPr>
        <w:rPr>
          <w:szCs w:val="24"/>
        </w:rPr>
      </w:pPr>
      <w:r w:rsidRPr="004B4553">
        <w:rPr>
          <w:rFonts w:hint="eastAsia"/>
          <w:szCs w:val="24"/>
        </w:rPr>
        <w:t>２　本店の所在地及び電話番号</w:t>
      </w:r>
    </w:p>
    <w:p w:rsidR="00D3765D" w:rsidRDefault="004B4553" w:rsidP="00D3765D">
      <w:pPr>
        <w:ind w:left="265" w:hangingChars="100" w:hanging="265"/>
        <w:rPr>
          <w:szCs w:val="24"/>
        </w:rPr>
      </w:pPr>
      <w:r w:rsidRPr="004B4553">
        <w:rPr>
          <w:rFonts w:hint="eastAsia"/>
          <w:szCs w:val="24"/>
        </w:rPr>
        <w:t>３　その他の営業所（外国法人に</w:t>
      </w:r>
      <w:proofErr w:type="gramStart"/>
      <w:r w:rsidRPr="004B4553">
        <w:rPr>
          <w:rFonts w:hint="eastAsia"/>
          <w:szCs w:val="24"/>
        </w:rPr>
        <w:t>あつては</w:t>
      </w:r>
      <w:proofErr w:type="gramEnd"/>
      <w:r w:rsidRPr="004B4553">
        <w:rPr>
          <w:rFonts w:hint="eastAsia"/>
          <w:szCs w:val="24"/>
        </w:rPr>
        <w:t>、国内における主たる営業所その他の営業所）の名称及び所在地</w:t>
      </w:r>
    </w:p>
    <w:p w:rsidR="00D3765D" w:rsidRDefault="004B4553" w:rsidP="00D3765D">
      <w:pPr>
        <w:ind w:left="265" w:hangingChars="100" w:hanging="265"/>
        <w:rPr>
          <w:szCs w:val="24"/>
        </w:rPr>
      </w:pPr>
      <w:r w:rsidRPr="004B4553">
        <w:rPr>
          <w:rFonts w:hint="eastAsia"/>
          <w:szCs w:val="24"/>
        </w:rPr>
        <w:t>４　割賦販売法施行規則第</w:t>
      </w:r>
      <w:r w:rsidRPr="004B4553">
        <w:rPr>
          <w:rFonts w:hint="eastAsia"/>
          <w:szCs w:val="24"/>
        </w:rPr>
        <w:t>68</w:t>
      </w:r>
      <w:r w:rsidRPr="004B4553">
        <w:rPr>
          <w:rFonts w:hint="eastAsia"/>
          <w:szCs w:val="24"/>
        </w:rPr>
        <w:t>条の</w:t>
      </w:r>
      <w:r w:rsidRPr="004B4553">
        <w:rPr>
          <w:rFonts w:hint="eastAsia"/>
          <w:szCs w:val="24"/>
        </w:rPr>
        <w:t>10</w:t>
      </w:r>
      <w:r w:rsidRPr="004B4553">
        <w:rPr>
          <w:rFonts w:hint="eastAsia"/>
          <w:szCs w:val="24"/>
        </w:rPr>
        <w:t>第１号に規定する要件を満たすものとして割賦販売法第</w:t>
      </w:r>
      <w:r w:rsidRPr="004B4553">
        <w:rPr>
          <w:rFonts w:hint="eastAsia"/>
          <w:szCs w:val="24"/>
        </w:rPr>
        <w:t>35</w:t>
      </w:r>
      <w:r w:rsidRPr="004B4553">
        <w:rPr>
          <w:rFonts w:hint="eastAsia"/>
          <w:szCs w:val="24"/>
        </w:rPr>
        <w:t>条の２の３第１項の登録を受ける場合に</w:t>
      </w:r>
      <w:proofErr w:type="gramStart"/>
      <w:r w:rsidRPr="004B4553">
        <w:rPr>
          <w:rFonts w:hint="eastAsia"/>
          <w:szCs w:val="24"/>
        </w:rPr>
        <w:t>あつては</w:t>
      </w:r>
      <w:proofErr w:type="gramEnd"/>
      <w:r w:rsidRPr="004B4553">
        <w:rPr>
          <w:rFonts w:hint="eastAsia"/>
          <w:szCs w:val="24"/>
        </w:rPr>
        <w:t>、当該登録を受けようとする者及びその親会社全体の純資産比率</w:t>
      </w:r>
    </w:p>
    <w:p w:rsidR="00D3765D" w:rsidRDefault="004B4553" w:rsidP="00D3765D">
      <w:pPr>
        <w:ind w:left="265" w:hangingChars="100" w:hanging="265"/>
        <w:rPr>
          <w:szCs w:val="24"/>
        </w:rPr>
      </w:pPr>
      <w:r w:rsidRPr="004B4553">
        <w:rPr>
          <w:rFonts w:hint="eastAsia"/>
          <w:szCs w:val="24"/>
        </w:rPr>
        <w:t>５　割賦販売法施行規則第</w:t>
      </w:r>
      <w:r w:rsidRPr="004B4553">
        <w:rPr>
          <w:rFonts w:hint="eastAsia"/>
          <w:szCs w:val="24"/>
        </w:rPr>
        <w:t>68</w:t>
      </w:r>
      <w:r w:rsidRPr="004B4553">
        <w:rPr>
          <w:rFonts w:hint="eastAsia"/>
          <w:szCs w:val="24"/>
        </w:rPr>
        <w:t>条の</w:t>
      </w:r>
      <w:r w:rsidRPr="004B4553">
        <w:rPr>
          <w:rFonts w:hint="eastAsia"/>
          <w:szCs w:val="24"/>
        </w:rPr>
        <w:t>10</w:t>
      </w:r>
      <w:r w:rsidRPr="004B4553">
        <w:rPr>
          <w:rFonts w:hint="eastAsia"/>
          <w:szCs w:val="24"/>
        </w:rPr>
        <w:t>第２号又は第３号に規定する要件を満たすものとして割賦販売法第</w:t>
      </w:r>
      <w:r w:rsidRPr="004B4553">
        <w:rPr>
          <w:rFonts w:hint="eastAsia"/>
          <w:szCs w:val="24"/>
        </w:rPr>
        <w:t>35</w:t>
      </w:r>
      <w:r w:rsidRPr="004B4553">
        <w:rPr>
          <w:rFonts w:hint="eastAsia"/>
          <w:szCs w:val="24"/>
        </w:rPr>
        <w:t>条の２の３第１項の登録を受ける場合に</w:t>
      </w:r>
      <w:proofErr w:type="gramStart"/>
      <w:r w:rsidRPr="004B4553">
        <w:rPr>
          <w:rFonts w:hint="eastAsia"/>
          <w:szCs w:val="24"/>
        </w:rPr>
        <w:t>あつては</w:t>
      </w:r>
      <w:proofErr w:type="gramEnd"/>
      <w:r w:rsidRPr="004B4553">
        <w:rPr>
          <w:rFonts w:hint="eastAsia"/>
          <w:szCs w:val="24"/>
        </w:rPr>
        <w:t>、当該登録を受けようとする者の純資産額</w:t>
      </w:r>
    </w:p>
    <w:p w:rsidR="00D3765D" w:rsidRDefault="004B4553" w:rsidP="00D3765D">
      <w:pPr>
        <w:ind w:left="265" w:hangingChars="100" w:hanging="265"/>
        <w:rPr>
          <w:szCs w:val="24"/>
        </w:rPr>
      </w:pPr>
      <w:r w:rsidRPr="004B4553">
        <w:rPr>
          <w:rFonts w:hint="eastAsia"/>
          <w:szCs w:val="24"/>
        </w:rPr>
        <w:t>６　役員の氏名</w:t>
      </w:r>
    </w:p>
    <w:p w:rsidR="00D3765D" w:rsidRDefault="004B4553" w:rsidP="00D3765D">
      <w:pPr>
        <w:ind w:left="265" w:hangingChars="100" w:hanging="265"/>
        <w:rPr>
          <w:szCs w:val="24"/>
        </w:rPr>
      </w:pPr>
      <w:r w:rsidRPr="004B4553">
        <w:rPr>
          <w:rFonts w:hint="eastAsia"/>
          <w:szCs w:val="24"/>
        </w:rPr>
        <w:t>７　利用者支払可能見込額の算定の方法</w:t>
      </w:r>
    </w:p>
    <w:p w:rsidR="00D3765D" w:rsidRDefault="004B4553" w:rsidP="00D3765D">
      <w:pPr>
        <w:ind w:left="265" w:hangingChars="100" w:hanging="265"/>
        <w:rPr>
          <w:szCs w:val="24"/>
        </w:rPr>
      </w:pPr>
      <w:r w:rsidRPr="004B4553">
        <w:rPr>
          <w:rFonts w:hint="eastAsia"/>
          <w:szCs w:val="24"/>
        </w:rPr>
        <w:t>８　延滞率に関する事項</w:t>
      </w:r>
    </w:p>
    <w:p w:rsidR="00D3765D" w:rsidRDefault="004B4553" w:rsidP="00D3765D">
      <w:pPr>
        <w:ind w:left="265" w:hangingChars="100" w:hanging="265"/>
        <w:rPr>
          <w:szCs w:val="24"/>
        </w:rPr>
      </w:pPr>
      <w:r w:rsidRPr="004B4553">
        <w:rPr>
          <w:rFonts w:hint="eastAsia"/>
          <w:szCs w:val="24"/>
        </w:rPr>
        <w:t>９　利用者支払可能見込額の算定を行う体制</w:t>
      </w:r>
    </w:p>
    <w:p w:rsidR="00D3765D" w:rsidRDefault="004B4553" w:rsidP="00D3765D">
      <w:pPr>
        <w:ind w:left="265" w:hangingChars="100" w:hanging="265"/>
        <w:rPr>
          <w:szCs w:val="24"/>
        </w:rPr>
      </w:pPr>
      <w:r w:rsidRPr="004B4553">
        <w:rPr>
          <w:rFonts w:hint="eastAsia"/>
          <w:szCs w:val="24"/>
        </w:rPr>
        <w:t>10</w:t>
      </w:r>
      <w:r w:rsidRPr="004B4553">
        <w:rPr>
          <w:rFonts w:hint="eastAsia"/>
          <w:szCs w:val="24"/>
        </w:rPr>
        <w:t xml:space="preserve">　協会加入の有無　　　有（会員番号：　　　　　　　　）　無</w:t>
      </w:r>
    </w:p>
    <w:p w:rsidR="00D3765D" w:rsidRDefault="00D3765D" w:rsidP="00D3765D">
      <w:pPr>
        <w:ind w:left="265" w:hangingChars="100" w:hanging="265"/>
        <w:rPr>
          <w:szCs w:val="24"/>
        </w:rPr>
      </w:pPr>
    </w:p>
    <w:p w:rsidR="00D3765D" w:rsidRDefault="004B4553" w:rsidP="00D3765D">
      <w:pPr>
        <w:ind w:left="265" w:hangingChars="100" w:hanging="265"/>
        <w:rPr>
          <w:szCs w:val="24"/>
        </w:rPr>
      </w:pPr>
      <w:r w:rsidRPr="004B4553">
        <w:rPr>
          <w:rFonts w:hint="eastAsia"/>
          <w:szCs w:val="24"/>
        </w:rPr>
        <w:t>（備考）</w:t>
      </w:r>
    </w:p>
    <w:p w:rsidR="00D3765D" w:rsidRDefault="004B4553" w:rsidP="00D3765D">
      <w:pPr>
        <w:ind w:leftChars="100" w:left="265"/>
        <w:rPr>
          <w:szCs w:val="24"/>
        </w:rPr>
      </w:pPr>
      <w:r w:rsidRPr="004B4553">
        <w:rPr>
          <w:rFonts w:hint="eastAsia"/>
          <w:szCs w:val="24"/>
        </w:rPr>
        <w:t>１　用紙の大きさは、日本産業規格Ａ４とすること。</w:t>
      </w:r>
    </w:p>
    <w:p w:rsidR="00D3765D" w:rsidRDefault="004B4553" w:rsidP="00D3765D">
      <w:pPr>
        <w:ind w:leftChars="100" w:left="265"/>
        <w:rPr>
          <w:szCs w:val="24"/>
        </w:rPr>
      </w:pPr>
      <w:r w:rsidRPr="004B4553">
        <w:rPr>
          <w:rFonts w:hint="eastAsia"/>
          <w:szCs w:val="24"/>
        </w:rPr>
        <w:t>２　名称にはふりがなを付すこと。</w:t>
      </w:r>
    </w:p>
    <w:p w:rsidR="00D3765D" w:rsidRDefault="004B4553" w:rsidP="00D3765D">
      <w:pPr>
        <w:ind w:leftChars="100" w:left="530" w:hangingChars="100" w:hanging="265"/>
        <w:rPr>
          <w:szCs w:val="24"/>
        </w:rPr>
      </w:pPr>
      <w:r w:rsidRPr="004B4553">
        <w:rPr>
          <w:rFonts w:hint="eastAsia"/>
          <w:szCs w:val="24"/>
        </w:rPr>
        <w:t>３　「純資産比率」の欄には、割賦販売法施行令第６条に基づき割賦販売法第</w:t>
      </w:r>
      <w:r w:rsidRPr="004B4553">
        <w:rPr>
          <w:rFonts w:hint="eastAsia"/>
          <w:szCs w:val="24"/>
        </w:rPr>
        <w:t>35</w:t>
      </w:r>
      <w:r w:rsidRPr="004B4553">
        <w:rPr>
          <w:rFonts w:hint="eastAsia"/>
          <w:szCs w:val="24"/>
        </w:rPr>
        <w:t>条の２の３第１項の登録を受けようとする者及びその親会社の資産の合計額から負債の合計額を控除した額（全体の純資産額）を計算し、「全体の純資産額÷全体の資本金又は出資の額」に</w:t>
      </w:r>
      <w:r w:rsidRPr="004B4553">
        <w:rPr>
          <w:rFonts w:hint="eastAsia"/>
          <w:szCs w:val="24"/>
        </w:rPr>
        <w:t>100</w:t>
      </w:r>
      <w:r w:rsidRPr="004B4553">
        <w:rPr>
          <w:rFonts w:hint="eastAsia"/>
          <w:szCs w:val="24"/>
        </w:rPr>
        <w:t>を乗じた数値を記載すること。</w:t>
      </w:r>
    </w:p>
    <w:p w:rsidR="00D3765D" w:rsidRDefault="004B4553" w:rsidP="00D3765D">
      <w:pPr>
        <w:ind w:leftChars="100" w:left="530" w:hangingChars="100" w:hanging="265"/>
        <w:rPr>
          <w:szCs w:val="24"/>
        </w:rPr>
      </w:pPr>
      <w:r w:rsidRPr="004B4553">
        <w:rPr>
          <w:rFonts w:hint="eastAsia"/>
          <w:szCs w:val="24"/>
        </w:rPr>
        <w:t>４　「純資産額」の欄には、割賦販売法施行令第６条に基づき資産の合計額から負債の合計額を控除した額（純資産額）を計算した数値を記載すること。</w:t>
      </w:r>
    </w:p>
    <w:p w:rsidR="00D3765D" w:rsidRDefault="004B4553" w:rsidP="00D3765D">
      <w:pPr>
        <w:ind w:leftChars="100" w:left="530" w:hangingChars="100" w:hanging="265"/>
        <w:rPr>
          <w:szCs w:val="24"/>
        </w:rPr>
      </w:pPr>
      <w:r w:rsidRPr="004B4553">
        <w:rPr>
          <w:rFonts w:hint="eastAsia"/>
          <w:szCs w:val="24"/>
        </w:rPr>
        <w:lastRenderedPageBreak/>
        <w:t>５　「役員の氏名」の欄には、割賦販売法第</w:t>
      </w:r>
      <w:r w:rsidRPr="004B4553">
        <w:rPr>
          <w:rFonts w:hint="eastAsia"/>
          <w:szCs w:val="24"/>
        </w:rPr>
        <w:t>35</w:t>
      </w:r>
      <w:r w:rsidRPr="004B4553">
        <w:rPr>
          <w:rFonts w:hint="eastAsia"/>
          <w:szCs w:val="24"/>
        </w:rPr>
        <w:t>条の２の９第１項第３号に規定する役員に該当する者を全て記載すること。</w:t>
      </w:r>
    </w:p>
    <w:p w:rsidR="00D3765D" w:rsidRDefault="004B4553" w:rsidP="00D3765D">
      <w:pPr>
        <w:ind w:leftChars="100" w:left="530" w:hangingChars="100" w:hanging="265"/>
        <w:rPr>
          <w:szCs w:val="24"/>
        </w:rPr>
      </w:pPr>
      <w:r w:rsidRPr="004B4553">
        <w:rPr>
          <w:rFonts w:hint="eastAsia"/>
          <w:szCs w:val="24"/>
        </w:rPr>
        <w:t>６　「利用者支払可能見込額の算定の方法」の欄には、当該方法の概要及び当該方法に基づく利用者支払可能見込額の具体的算定例を記載すること。</w:t>
      </w:r>
    </w:p>
    <w:p w:rsidR="00D3765D" w:rsidRDefault="004B4553" w:rsidP="00D3765D">
      <w:pPr>
        <w:ind w:leftChars="100" w:left="530" w:hangingChars="100" w:hanging="265"/>
        <w:rPr>
          <w:szCs w:val="24"/>
        </w:rPr>
      </w:pPr>
      <w:r w:rsidRPr="004B4553">
        <w:rPr>
          <w:rFonts w:hint="eastAsia"/>
          <w:szCs w:val="24"/>
        </w:rPr>
        <w:t>７　「延滞率に関する事項」の欄には、この命令に基づいて指定信用情報機関が算定する延滞率を踏まえ、登録を取得することが見込まれる日を含む事業年度の想定延滞率及びその理由を記載すること。</w:t>
      </w:r>
    </w:p>
    <w:p w:rsidR="00D3765D" w:rsidRDefault="004B4553" w:rsidP="00D3765D">
      <w:pPr>
        <w:ind w:leftChars="100" w:left="530" w:hangingChars="100" w:hanging="265"/>
        <w:rPr>
          <w:szCs w:val="24"/>
        </w:rPr>
      </w:pPr>
      <w:r w:rsidRPr="004B4553">
        <w:rPr>
          <w:rFonts w:hint="eastAsia"/>
          <w:szCs w:val="24"/>
        </w:rPr>
        <w:t>８　「利用者支払可能見込額の算定を行う体制」の欄には、社内規則等や組織図を踏まえ、当該体制の概要を記載すること。</w:t>
      </w:r>
    </w:p>
    <w:p w:rsidR="004B4553" w:rsidRPr="004B4553" w:rsidRDefault="004B4553" w:rsidP="00D3765D">
      <w:pPr>
        <w:ind w:leftChars="100" w:left="530" w:hangingChars="100" w:hanging="265"/>
        <w:rPr>
          <w:szCs w:val="24"/>
        </w:rPr>
      </w:pPr>
      <w:r w:rsidRPr="004B4553">
        <w:rPr>
          <w:rFonts w:hint="eastAsia"/>
          <w:szCs w:val="24"/>
        </w:rPr>
        <w:t>９　「協会加入の有無」の欄には、認定割賦販売協会への加入につき、該当するものに○印を付け、「有」の場合は併せて会員番号を記載すること。</w:t>
      </w:r>
    </w:p>
    <w:p w:rsidR="00D3765D" w:rsidRDefault="00D3765D" w:rsidP="00D3765D">
      <w:pPr>
        <w:ind w:firstLineChars="200" w:firstLine="530"/>
        <w:rPr>
          <w:szCs w:val="24"/>
        </w:rPr>
      </w:pPr>
    </w:p>
    <w:p w:rsidR="004B4553" w:rsidRPr="004B4553" w:rsidRDefault="004B4553" w:rsidP="00D3765D">
      <w:pPr>
        <w:ind w:firstLineChars="200" w:firstLine="530"/>
        <w:rPr>
          <w:szCs w:val="24"/>
        </w:rPr>
      </w:pPr>
      <w:r w:rsidRPr="004B4553">
        <w:rPr>
          <w:rFonts w:hint="eastAsia"/>
          <w:szCs w:val="24"/>
        </w:rPr>
        <w:t>登録免許税領収書添付欄</w:t>
      </w:r>
    </w:p>
    <w:p w:rsidR="00D3765D" w:rsidRPr="004B4553" w:rsidRDefault="00D3765D" w:rsidP="004B4553">
      <w:pPr>
        <w:rPr>
          <w:szCs w:val="24"/>
        </w:rPr>
      </w:pPr>
      <w:r>
        <w:rPr>
          <w:rFonts w:hint="eastAsia"/>
          <w:szCs w:val="24"/>
        </w:rPr>
        <w:t xml:space="preserve">　　</w:t>
      </w:r>
    </w:p>
    <w:tbl>
      <w:tblPr>
        <w:tblStyle w:val="aa"/>
        <w:tblW w:w="0" w:type="auto"/>
        <w:tblInd w:w="846" w:type="dxa"/>
        <w:tblLook w:val="04A0" w:firstRow="1" w:lastRow="0" w:firstColumn="1" w:lastColumn="0" w:noHBand="0" w:noVBand="1"/>
      </w:tblPr>
      <w:tblGrid>
        <w:gridCol w:w="8647"/>
      </w:tblGrid>
      <w:tr w:rsidR="00D3765D" w:rsidTr="00D3765D">
        <w:tc>
          <w:tcPr>
            <w:tcW w:w="8647" w:type="dxa"/>
            <w:tcBorders>
              <w:top w:val="dashed" w:sz="4" w:space="0" w:color="auto"/>
              <w:left w:val="dashed" w:sz="4" w:space="0" w:color="auto"/>
              <w:bottom w:val="dashed" w:sz="4" w:space="0" w:color="auto"/>
              <w:right w:val="dashed" w:sz="4" w:space="0" w:color="auto"/>
            </w:tcBorders>
          </w:tcPr>
          <w:p w:rsidR="00D3765D" w:rsidRDefault="00D3765D" w:rsidP="004B4553">
            <w:pPr>
              <w:rPr>
                <w:szCs w:val="24"/>
              </w:rPr>
            </w:pPr>
          </w:p>
          <w:p w:rsidR="00D3765D" w:rsidRDefault="00D3765D" w:rsidP="004B4553">
            <w:pPr>
              <w:rPr>
                <w:szCs w:val="24"/>
              </w:rPr>
            </w:pPr>
          </w:p>
          <w:p w:rsidR="00D3765D" w:rsidRDefault="00D3765D" w:rsidP="004B4553">
            <w:pPr>
              <w:rPr>
                <w:szCs w:val="24"/>
              </w:rPr>
            </w:pPr>
          </w:p>
          <w:p w:rsidR="00D3765D" w:rsidRDefault="00D3765D" w:rsidP="004B4553">
            <w:pPr>
              <w:rPr>
                <w:szCs w:val="24"/>
              </w:rPr>
            </w:pPr>
          </w:p>
          <w:p w:rsidR="00D3765D" w:rsidRDefault="00D3765D" w:rsidP="004B4553">
            <w:pPr>
              <w:rPr>
                <w:szCs w:val="24"/>
              </w:rPr>
            </w:pPr>
          </w:p>
          <w:p w:rsidR="00D3765D" w:rsidRDefault="00D3765D" w:rsidP="004B4553">
            <w:pPr>
              <w:rPr>
                <w:szCs w:val="24"/>
              </w:rPr>
            </w:pPr>
          </w:p>
          <w:p w:rsidR="00D3765D" w:rsidRDefault="00D3765D" w:rsidP="004B4553">
            <w:pPr>
              <w:rPr>
                <w:szCs w:val="24"/>
              </w:rPr>
            </w:pPr>
          </w:p>
          <w:p w:rsidR="00D3765D" w:rsidRDefault="00D3765D" w:rsidP="004B4553">
            <w:pPr>
              <w:rPr>
                <w:szCs w:val="24"/>
              </w:rPr>
            </w:pPr>
          </w:p>
          <w:p w:rsidR="00D3765D" w:rsidRDefault="00D3765D" w:rsidP="004B4553">
            <w:pPr>
              <w:rPr>
                <w:szCs w:val="24"/>
              </w:rPr>
            </w:pPr>
          </w:p>
          <w:p w:rsidR="00D3765D" w:rsidRDefault="00D3765D" w:rsidP="004B4553">
            <w:pPr>
              <w:rPr>
                <w:szCs w:val="24"/>
              </w:rPr>
            </w:pPr>
          </w:p>
          <w:p w:rsidR="00D3765D" w:rsidRDefault="00D3765D" w:rsidP="004B4553">
            <w:pPr>
              <w:rPr>
                <w:szCs w:val="24"/>
              </w:rPr>
            </w:pPr>
          </w:p>
          <w:p w:rsidR="00D3765D" w:rsidRDefault="00D3765D" w:rsidP="004B4553">
            <w:pPr>
              <w:rPr>
                <w:szCs w:val="24"/>
              </w:rPr>
            </w:pPr>
          </w:p>
        </w:tc>
      </w:tr>
    </w:tbl>
    <w:p w:rsidR="00A323D2" w:rsidRDefault="004B4553" w:rsidP="004B4553">
      <w:pPr>
        <w:rPr>
          <w:szCs w:val="24"/>
        </w:rPr>
      </w:pPr>
      <w:r w:rsidRPr="004B4553">
        <w:rPr>
          <w:szCs w:val="24"/>
        </w:rPr>
        <w:tab/>
      </w:r>
    </w:p>
    <w:p w:rsidR="00D3765D" w:rsidRDefault="00D3765D" w:rsidP="004B4553">
      <w:pPr>
        <w:rPr>
          <w:szCs w:val="24"/>
        </w:rPr>
      </w:pPr>
    </w:p>
    <w:p w:rsidR="00D3765D" w:rsidRDefault="00D3765D" w:rsidP="004B4553">
      <w:pPr>
        <w:rPr>
          <w:szCs w:val="24"/>
        </w:rPr>
      </w:pPr>
    </w:p>
    <w:p w:rsidR="00D3765D" w:rsidRDefault="00D3765D" w:rsidP="004B4553">
      <w:pPr>
        <w:rPr>
          <w:szCs w:val="24"/>
        </w:rPr>
      </w:pPr>
    </w:p>
    <w:p w:rsidR="00D3765D" w:rsidRDefault="00D3765D" w:rsidP="004B4553">
      <w:pPr>
        <w:rPr>
          <w:szCs w:val="24"/>
        </w:rPr>
      </w:pPr>
    </w:p>
    <w:p w:rsidR="00D3765D" w:rsidRDefault="00D3765D" w:rsidP="004B4553">
      <w:pPr>
        <w:rPr>
          <w:szCs w:val="24"/>
        </w:rPr>
      </w:pPr>
    </w:p>
    <w:p w:rsidR="00D3765D" w:rsidRDefault="00D3765D" w:rsidP="004B4553">
      <w:pPr>
        <w:rPr>
          <w:szCs w:val="24"/>
        </w:rPr>
      </w:pPr>
    </w:p>
    <w:p w:rsidR="00D3765D" w:rsidRDefault="00D3765D" w:rsidP="004B4553">
      <w:pPr>
        <w:rPr>
          <w:szCs w:val="24"/>
        </w:rPr>
      </w:pPr>
    </w:p>
    <w:p w:rsidR="00D3765D" w:rsidRDefault="00D3765D" w:rsidP="004B4553">
      <w:pPr>
        <w:rPr>
          <w:szCs w:val="24"/>
        </w:rPr>
      </w:pPr>
    </w:p>
    <w:p w:rsidR="00D3765D" w:rsidRDefault="00D3765D" w:rsidP="004B4553">
      <w:pPr>
        <w:rPr>
          <w:szCs w:val="24"/>
        </w:rPr>
      </w:pPr>
    </w:p>
    <w:p w:rsidR="00D3765D" w:rsidRDefault="00D3765D" w:rsidP="004B4553">
      <w:pPr>
        <w:rPr>
          <w:szCs w:val="24"/>
        </w:rPr>
      </w:pPr>
    </w:p>
    <w:p w:rsidR="00D3765D" w:rsidRDefault="00D3765D" w:rsidP="004B4553">
      <w:pPr>
        <w:rPr>
          <w:szCs w:val="24"/>
        </w:rPr>
      </w:pPr>
    </w:p>
    <w:p w:rsidR="00D3765D" w:rsidRDefault="00D3765D" w:rsidP="004B4553">
      <w:pPr>
        <w:rPr>
          <w:szCs w:val="24"/>
        </w:rPr>
      </w:pPr>
    </w:p>
    <w:p w:rsidR="00D3765D" w:rsidRPr="004B4553" w:rsidRDefault="00D3765D" w:rsidP="004B4553"/>
    <w:sectPr w:rsidR="00D3765D" w:rsidRPr="004B4553" w:rsidSect="009B67F9">
      <w:headerReference w:type="first" r:id="rId7"/>
      <w:pgSz w:w="11906" w:h="16838" w:code="9"/>
      <w:pgMar w:top="1021" w:right="1021" w:bottom="1021" w:left="1021" w:header="851" w:footer="992" w:gutter="0"/>
      <w:cols w:space="425"/>
      <w:titlePg/>
      <w:docGrid w:type="linesAndChars" w:linePitch="422" w:charSpace="50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71B" w:rsidRDefault="008D371B" w:rsidP="003C0825">
      <w:r>
        <w:separator/>
      </w:r>
    </w:p>
  </w:endnote>
  <w:endnote w:type="continuationSeparator" w:id="0">
    <w:p w:rsidR="008D371B" w:rsidRDefault="008D371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71B" w:rsidRDefault="008D371B" w:rsidP="003C0825">
      <w:r>
        <w:separator/>
      </w:r>
    </w:p>
  </w:footnote>
  <w:footnote w:type="continuationSeparator" w:id="0">
    <w:p w:rsidR="008D371B" w:rsidRDefault="008D371B"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71B" w:rsidRPr="005B2C63" w:rsidRDefault="008D371B"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mailMerge>
    <w:mainDocumentType w:val="formLetters"/>
    <w:dataType w:val="textFile"/>
    <w:activeRecord w:val="-1"/>
  </w:mailMerge>
  <w:defaultTabStop w:val="840"/>
  <w:drawingGridHorizontalSpacing w:val="235"/>
  <w:drawingGridVerticalSpacing w:val="21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0A7"/>
    <w:rsid w:val="00041BEC"/>
    <w:rsid w:val="000714D7"/>
    <w:rsid w:val="000800FA"/>
    <w:rsid w:val="000B5D48"/>
    <w:rsid w:val="000E4BEF"/>
    <w:rsid w:val="00110596"/>
    <w:rsid w:val="00117FBB"/>
    <w:rsid w:val="00120AD4"/>
    <w:rsid w:val="0012704F"/>
    <w:rsid w:val="001270B0"/>
    <w:rsid w:val="001950D4"/>
    <w:rsid w:val="001F229C"/>
    <w:rsid w:val="00234E6F"/>
    <w:rsid w:val="002773B1"/>
    <w:rsid w:val="002B3920"/>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6326C"/>
    <w:rsid w:val="00482008"/>
    <w:rsid w:val="0049010A"/>
    <w:rsid w:val="004B4553"/>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A7F73"/>
    <w:rsid w:val="007B05C5"/>
    <w:rsid w:val="007C5893"/>
    <w:rsid w:val="0080263F"/>
    <w:rsid w:val="00807B5E"/>
    <w:rsid w:val="0081439F"/>
    <w:rsid w:val="00823E1A"/>
    <w:rsid w:val="008248C2"/>
    <w:rsid w:val="008351E7"/>
    <w:rsid w:val="00854164"/>
    <w:rsid w:val="008970A7"/>
    <w:rsid w:val="008B6018"/>
    <w:rsid w:val="008C73D1"/>
    <w:rsid w:val="008D371B"/>
    <w:rsid w:val="008F3AC7"/>
    <w:rsid w:val="00933F69"/>
    <w:rsid w:val="00981B64"/>
    <w:rsid w:val="009B67F9"/>
    <w:rsid w:val="009F084A"/>
    <w:rsid w:val="009F1401"/>
    <w:rsid w:val="009F48A5"/>
    <w:rsid w:val="00A10268"/>
    <w:rsid w:val="00A323D2"/>
    <w:rsid w:val="00AB4FCA"/>
    <w:rsid w:val="00BB08AD"/>
    <w:rsid w:val="00C030AE"/>
    <w:rsid w:val="00C11B59"/>
    <w:rsid w:val="00C260B1"/>
    <w:rsid w:val="00C36AE3"/>
    <w:rsid w:val="00C9072D"/>
    <w:rsid w:val="00C921D2"/>
    <w:rsid w:val="00CE6391"/>
    <w:rsid w:val="00D3765D"/>
    <w:rsid w:val="00D613E7"/>
    <w:rsid w:val="00D97A3E"/>
    <w:rsid w:val="00DA7012"/>
    <w:rsid w:val="00DB1A89"/>
    <w:rsid w:val="00DC69D8"/>
    <w:rsid w:val="00E12D42"/>
    <w:rsid w:val="00E30B32"/>
    <w:rsid w:val="00E36A14"/>
    <w:rsid w:val="00E5409C"/>
    <w:rsid w:val="00E97491"/>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CF25056-D8CA-47EF-AF27-DE60281A8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71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Note Heading"/>
    <w:basedOn w:val="a"/>
    <w:next w:val="a"/>
    <w:link w:val="ae"/>
    <w:uiPriority w:val="99"/>
    <w:unhideWhenUsed/>
    <w:rsid w:val="00041BEC"/>
    <w:pPr>
      <w:jc w:val="center"/>
    </w:pPr>
    <w:rPr>
      <w:szCs w:val="24"/>
    </w:rPr>
  </w:style>
  <w:style w:type="character" w:customStyle="1" w:styleId="ae">
    <w:name w:val="記 (文字)"/>
    <w:basedOn w:val="a0"/>
    <w:link w:val="ad"/>
    <w:uiPriority w:val="99"/>
    <w:rsid w:val="00041BEC"/>
    <w:rPr>
      <w:sz w:val="24"/>
      <w:szCs w:val="24"/>
    </w:rPr>
  </w:style>
  <w:style w:type="paragraph" w:styleId="af">
    <w:name w:val="Closing"/>
    <w:basedOn w:val="a"/>
    <w:link w:val="af0"/>
    <w:uiPriority w:val="99"/>
    <w:unhideWhenUsed/>
    <w:rsid w:val="00041BEC"/>
    <w:pPr>
      <w:jc w:val="right"/>
    </w:pPr>
    <w:rPr>
      <w:szCs w:val="24"/>
    </w:rPr>
  </w:style>
  <w:style w:type="character" w:customStyle="1" w:styleId="af0">
    <w:name w:val="結語 (文字)"/>
    <w:basedOn w:val="a0"/>
    <w:link w:val="af"/>
    <w:uiPriority w:val="99"/>
    <w:rsid w:val="00041B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9FC0E-CCA6-45D4-9F07-74DB24E38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ユーザー５</dc:creator>
  <cp:keywords/>
  <dc:description/>
  <cp:lastModifiedBy>Windows ユーザー５</cp:lastModifiedBy>
  <cp:revision>4</cp:revision>
  <cp:lastPrinted>2020-01-21T08:24:00Z</cp:lastPrinted>
  <dcterms:created xsi:type="dcterms:W3CDTF">2021-02-16T08:18:00Z</dcterms:created>
  <dcterms:modified xsi:type="dcterms:W3CDTF">2021-02-16T08:55:00Z</dcterms:modified>
</cp:coreProperties>
</file>