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85E3" w14:textId="77777777"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3336CAE5" w:rsidR="00F40CAD" w:rsidRPr="0095282E" w:rsidRDefault="005B7757" w:rsidP="005B7757">
      <w:pPr>
        <w:tabs>
          <w:tab w:val="left" w:pos="2756"/>
        </w:tabs>
        <w:rPr>
          <w:rFonts w:ascii="ＭＳ 明朝"/>
          <w:color w:val="000000" w:themeColor="text1"/>
          <w:spacing w:val="10"/>
          <w:sz w:val="24"/>
          <w:szCs w:val="24"/>
        </w:rPr>
      </w:pPr>
      <w:r w:rsidRPr="0095282E">
        <w:rPr>
          <w:rFonts w:ascii="ＭＳ 明朝"/>
          <w:color w:val="000000" w:themeColor="text1"/>
          <w:spacing w:val="10"/>
          <w:sz w:val="24"/>
          <w:szCs w:val="24"/>
        </w:rPr>
        <w:tab/>
      </w:r>
    </w:p>
    <w:p w14:paraId="71F396D3" w14:textId="48A43D0C" w:rsidR="00F40CAD" w:rsidRPr="0095282E" w:rsidRDefault="00F81CE5" w:rsidP="00F40CAD">
      <w:pPr>
        <w:rPr>
          <w:rFonts w:ascii="ＭＳ 明朝"/>
          <w:color w:val="000000" w:themeColor="text1"/>
          <w:spacing w:val="10"/>
          <w:sz w:val="24"/>
          <w:szCs w:val="24"/>
        </w:rPr>
      </w:pPr>
      <w:r w:rsidRPr="0095282E">
        <w:rPr>
          <w:rFonts w:ascii="ＭＳ 明朝" w:hAnsi="ＭＳ 明朝" w:hint="eastAsia"/>
          <w:color w:val="000000" w:themeColor="text1"/>
          <w:sz w:val="24"/>
          <w:szCs w:val="24"/>
        </w:rPr>
        <w:t xml:space="preserve">経済産業省　</w:t>
      </w:r>
      <w:r w:rsidRPr="003E6023">
        <w:rPr>
          <w:rFonts w:ascii="ＭＳ 明朝" w:hAnsi="ＭＳ 明朝" w:hint="eastAsia"/>
          <w:color w:val="000000" w:themeColor="text1"/>
          <w:sz w:val="24"/>
          <w:szCs w:val="24"/>
        </w:rPr>
        <w:t>経済産業政策局</w:t>
      </w:r>
      <w:r w:rsidRPr="0095282E">
        <w:rPr>
          <w:rFonts w:ascii="ＭＳ 明朝" w:hAnsi="ＭＳ 明朝" w:hint="eastAsia"/>
          <w:color w:val="000000" w:themeColor="text1"/>
          <w:sz w:val="24"/>
          <w:szCs w:val="24"/>
        </w:rPr>
        <w:t xml:space="preserve">　</w:t>
      </w:r>
      <w:r w:rsidRPr="003E6023">
        <w:rPr>
          <w:rFonts w:ascii="ＭＳ 明朝" w:hAnsi="ＭＳ 明朝" w:hint="eastAsia"/>
          <w:color w:val="000000" w:themeColor="text1"/>
          <w:sz w:val="24"/>
          <w:szCs w:val="24"/>
        </w:rPr>
        <w:t>産業資金課長</w:t>
      </w:r>
      <w:r w:rsidR="003E6023">
        <w:rPr>
          <w:rFonts w:ascii="ＭＳ 明朝" w:hAnsi="ＭＳ 明朝" w:hint="eastAsia"/>
          <w:color w:val="000000" w:themeColor="text1"/>
          <w:sz w:val="24"/>
          <w:szCs w:val="24"/>
        </w:rPr>
        <w:t xml:space="preserve">　</w:t>
      </w:r>
      <w:r w:rsidR="00F40CAD" w:rsidRPr="0095282E">
        <w:rPr>
          <w:rFonts w:ascii="ＭＳ 明朝" w:hAnsi="ＭＳ 明朝" w:hint="eastAsia"/>
          <w:color w:val="000000" w:themeColor="text1"/>
          <w:sz w:val="24"/>
          <w:szCs w:val="24"/>
        </w:rPr>
        <w:t>殿</w:t>
      </w:r>
    </w:p>
    <w:p w14:paraId="28EE0DB9" w14:textId="08F3A6A3" w:rsidR="00F40CAD" w:rsidRDefault="00C968F2" w:rsidP="003E6023">
      <w:pPr>
        <w:ind w:left="720" w:firstLine="720"/>
        <w:rPr>
          <w:rFonts w:ascii="ＭＳ 明朝"/>
          <w:spacing w:val="10"/>
          <w:sz w:val="24"/>
          <w:szCs w:val="24"/>
        </w:rPr>
      </w:pPr>
      <w:r w:rsidRPr="003E6023">
        <w:rPr>
          <w:rFonts w:ascii="ＭＳ 明朝" w:hAnsi="ＭＳ 明朝" w:hint="eastAsia"/>
          <w:color w:val="000000" w:themeColor="text1"/>
          <w:sz w:val="24"/>
          <w:szCs w:val="24"/>
        </w:rPr>
        <w:t>産業技術環境局</w:t>
      </w:r>
      <w:r>
        <w:rPr>
          <w:rFonts w:ascii="ＭＳ 明朝" w:hint="eastAsia"/>
          <w:spacing w:val="10"/>
          <w:sz w:val="24"/>
          <w:szCs w:val="24"/>
        </w:rPr>
        <w:t xml:space="preserve">　</w:t>
      </w:r>
      <w:r w:rsidRPr="003E6023">
        <w:rPr>
          <w:rFonts w:ascii="ＭＳ 明朝" w:hAnsi="ＭＳ 明朝" w:hint="eastAsia"/>
          <w:color w:val="000000" w:themeColor="text1"/>
          <w:sz w:val="24"/>
          <w:szCs w:val="24"/>
        </w:rPr>
        <w:t>環境経済室長</w:t>
      </w:r>
      <w:r w:rsidR="003E6023">
        <w:rPr>
          <w:rFonts w:ascii="ＭＳ 明朝" w:hAnsi="ＭＳ 明朝" w:hint="eastAsia"/>
          <w:color w:val="000000" w:themeColor="text1"/>
          <w:sz w:val="24"/>
          <w:szCs w:val="24"/>
        </w:rPr>
        <w:t xml:space="preserve">　</w:t>
      </w:r>
      <w:r>
        <w:rPr>
          <w:rFonts w:ascii="ＭＳ 明朝" w:hint="eastAsia"/>
          <w:spacing w:val="10"/>
          <w:sz w:val="24"/>
          <w:szCs w:val="24"/>
        </w:rPr>
        <w:t>殿</w:t>
      </w:r>
    </w:p>
    <w:p w14:paraId="55718925" w14:textId="77777777" w:rsidR="00613A54" w:rsidRPr="003E6023" w:rsidRDefault="00613A54" w:rsidP="00F40CAD">
      <w:pPr>
        <w:rPr>
          <w:rFonts w:ascii="ＭＳ 明朝"/>
          <w:spacing w:val="10"/>
          <w:sz w:val="24"/>
          <w:szCs w:val="24"/>
        </w:rPr>
      </w:pPr>
    </w:p>
    <w:p w14:paraId="4F91296E" w14:textId="088F8743" w:rsidR="00F40CAD" w:rsidRPr="002A7520" w:rsidRDefault="009E7AE5" w:rsidP="00916DA0">
      <w:pPr>
        <w:ind w:right="968"/>
        <w:rPr>
          <w:rFonts w:ascii="ＭＳ 明朝"/>
          <w:spacing w:val="10"/>
          <w:sz w:val="24"/>
          <w:szCs w:val="24"/>
        </w:rPr>
      </w:pPr>
      <w:r>
        <w:rPr>
          <w:rFonts w:ascii="ＭＳ 明朝" w:hAnsi="ＭＳ 明朝" w:hint="eastAsia"/>
          <w:sz w:val="24"/>
          <w:szCs w:val="24"/>
        </w:rPr>
        <w:t xml:space="preserve">　　　　　　　　　　　　　　　　　　　　　　　　　　　　</w:t>
      </w:r>
      <w:r>
        <w:rPr>
          <w:rFonts w:ascii="ＭＳ 明朝" w:hAnsi="ＭＳ 明朝" w:hint="eastAsia"/>
          <w:sz w:val="24"/>
          <w:szCs w:val="24"/>
        </w:rPr>
        <w:tab/>
      </w:r>
      <w:r w:rsidR="00F40CAD" w:rsidRPr="002A7520">
        <w:rPr>
          <w:rFonts w:ascii="ＭＳ 明朝" w:hAnsi="ＭＳ 明朝" w:hint="eastAsia"/>
          <w:sz w:val="24"/>
          <w:szCs w:val="24"/>
        </w:rPr>
        <w:t>住所</w:t>
      </w:r>
    </w:p>
    <w:p w14:paraId="0EEF35C8" w14:textId="77777777" w:rsidR="00F40CAD" w:rsidRPr="002A7520" w:rsidRDefault="00F40CAD" w:rsidP="00916DA0">
      <w:pPr>
        <w:ind w:right="968"/>
        <w:jc w:val="right"/>
        <w:rPr>
          <w:rFonts w:ascii="ＭＳ 明朝"/>
          <w:spacing w:val="10"/>
          <w:sz w:val="24"/>
          <w:szCs w:val="24"/>
        </w:rPr>
      </w:pPr>
      <w:r w:rsidRPr="002A7520">
        <w:rPr>
          <w:rFonts w:ascii="ＭＳ 明朝" w:hAnsi="ＭＳ 明朝" w:hint="eastAsia"/>
          <w:sz w:val="24"/>
          <w:szCs w:val="24"/>
        </w:rPr>
        <w:t>商号又は名称</w:t>
      </w:r>
    </w:p>
    <w:p w14:paraId="09EF04D0" w14:textId="5C5890F8" w:rsidR="00F40CAD" w:rsidRPr="002A7520" w:rsidRDefault="00F40CAD" w:rsidP="00704C1D">
      <w:pPr>
        <w:wordWrap w:val="0"/>
        <w:jc w:val="right"/>
        <w:rPr>
          <w:rFonts w:ascii="ＭＳ 明朝"/>
          <w:spacing w:val="10"/>
          <w:sz w:val="24"/>
          <w:szCs w:val="24"/>
        </w:rPr>
      </w:pPr>
      <w:r w:rsidRPr="002A7520">
        <w:rPr>
          <w:rFonts w:ascii="ＭＳ 明朝" w:hAnsi="ＭＳ 明朝" w:hint="eastAsia"/>
          <w:sz w:val="24"/>
          <w:szCs w:val="24"/>
        </w:rPr>
        <w:t>代表者役職・氏名</w:t>
      </w:r>
      <w:r w:rsidR="00704C1D">
        <w:rPr>
          <w:rFonts w:ascii="ＭＳ 明朝" w:hAnsi="ＭＳ 明朝" w:hint="eastAsia"/>
          <w:sz w:val="24"/>
          <w:szCs w:val="24"/>
        </w:rPr>
        <w:t xml:space="preserve">　　</w:t>
      </w:r>
    </w:p>
    <w:p w14:paraId="31985A28" w14:textId="77777777" w:rsidR="00F40CAD" w:rsidRPr="002A7520" w:rsidRDefault="00F40CAD" w:rsidP="00F40CAD">
      <w:pPr>
        <w:rPr>
          <w:rFonts w:ascii="ＭＳ 明朝"/>
          <w:spacing w:val="10"/>
          <w:sz w:val="24"/>
          <w:szCs w:val="24"/>
        </w:rPr>
      </w:pPr>
    </w:p>
    <w:p w14:paraId="3CC78C05" w14:textId="77777777" w:rsidR="00F40CAD" w:rsidRPr="0095282E" w:rsidRDefault="00F40CAD" w:rsidP="00F40CAD">
      <w:pPr>
        <w:rPr>
          <w:rFonts w:ascii="ＭＳ 明朝"/>
          <w:color w:val="000000" w:themeColor="text1"/>
          <w:spacing w:val="10"/>
          <w:sz w:val="24"/>
          <w:szCs w:val="24"/>
        </w:rPr>
      </w:pPr>
    </w:p>
    <w:p w14:paraId="4E536D56" w14:textId="77777777" w:rsidR="00F40CAD" w:rsidRPr="0095282E" w:rsidRDefault="00F40CAD" w:rsidP="00F40CAD">
      <w:pPr>
        <w:rPr>
          <w:rFonts w:ascii="ＭＳ ゴシック" w:eastAsia="ＭＳ ゴシック" w:hAnsi="ＭＳ ゴシック"/>
          <w:color w:val="000000" w:themeColor="text1"/>
          <w:spacing w:val="10"/>
          <w:sz w:val="24"/>
          <w:szCs w:val="24"/>
        </w:rPr>
      </w:pPr>
    </w:p>
    <w:p w14:paraId="27709AA8" w14:textId="7034CA3C" w:rsidR="00320B94" w:rsidRPr="0095282E" w:rsidRDefault="00320B94" w:rsidP="00CD3BB6">
      <w:pPr>
        <w:ind w:firstLineChars="100" w:firstLine="242"/>
        <w:rPr>
          <w:rFonts w:ascii="ＭＳ 明朝" w:hAnsi="ＭＳ 明朝"/>
          <w:color w:val="000000" w:themeColor="text1"/>
          <w:sz w:val="24"/>
          <w:szCs w:val="24"/>
        </w:rPr>
      </w:pPr>
      <w:r w:rsidRPr="0095282E">
        <w:rPr>
          <w:rFonts w:ascii="ＭＳ 明朝" w:hAnsi="ＭＳ 明朝" w:hint="eastAsia"/>
          <w:color w:val="000000" w:themeColor="text1"/>
          <w:sz w:val="24"/>
          <w:szCs w:val="24"/>
        </w:rPr>
        <w:t>カーボンニュートラ</w:t>
      </w:r>
      <w:r w:rsidR="003F7D23" w:rsidRPr="0095282E">
        <w:rPr>
          <w:rFonts w:ascii="ＭＳ 明朝" w:hAnsi="ＭＳ 明朝" w:hint="eastAsia"/>
          <w:color w:val="000000" w:themeColor="text1"/>
          <w:sz w:val="24"/>
          <w:szCs w:val="24"/>
        </w:rPr>
        <w:t>ル実現に向けたトランジション推進のための</w:t>
      </w:r>
      <w:r w:rsidR="00C7138B" w:rsidRPr="0095282E">
        <w:rPr>
          <w:rFonts w:ascii="ＭＳ 明朝" w:hAnsi="ＭＳ 明朝" w:hint="eastAsia"/>
          <w:color w:val="000000" w:themeColor="text1"/>
          <w:sz w:val="24"/>
          <w:szCs w:val="24"/>
        </w:rPr>
        <w:t>金融支援</w:t>
      </w:r>
      <w:r w:rsidR="003F7D23" w:rsidRPr="0095282E">
        <w:rPr>
          <w:rFonts w:ascii="ＭＳ 明朝" w:hAnsi="ＭＳ 明朝" w:hint="eastAsia"/>
          <w:color w:val="000000" w:themeColor="text1"/>
          <w:sz w:val="24"/>
          <w:szCs w:val="24"/>
        </w:rPr>
        <w:t>に関する指定</w:t>
      </w:r>
      <w:r w:rsidRPr="0095282E">
        <w:rPr>
          <w:rFonts w:ascii="ＭＳ 明朝" w:hAnsi="ＭＳ 明朝" w:hint="eastAsia"/>
          <w:color w:val="000000" w:themeColor="text1"/>
          <w:sz w:val="24"/>
          <w:szCs w:val="24"/>
        </w:rPr>
        <w:t>申請書の提出について</w:t>
      </w:r>
    </w:p>
    <w:p w14:paraId="101652A4" w14:textId="77777777" w:rsidR="00F40CAD" w:rsidRPr="0095282E" w:rsidRDefault="00F40CAD" w:rsidP="00F40CAD">
      <w:pPr>
        <w:rPr>
          <w:rFonts w:ascii="ＭＳ 明朝"/>
          <w:color w:val="000000" w:themeColor="text1"/>
          <w:spacing w:val="10"/>
          <w:sz w:val="24"/>
          <w:szCs w:val="24"/>
        </w:rPr>
      </w:pPr>
    </w:p>
    <w:p w14:paraId="436D12DA" w14:textId="77777777" w:rsidR="00F40CAD" w:rsidRPr="0095282E" w:rsidRDefault="00F40CAD" w:rsidP="00F40CAD">
      <w:pPr>
        <w:rPr>
          <w:rFonts w:ascii="ＭＳ 明朝"/>
          <w:color w:val="000000" w:themeColor="text1"/>
          <w:spacing w:val="10"/>
          <w:sz w:val="24"/>
          <w:szCs w:val="24"/>
        </w:rPr>
      </w:pPr>
    </w:p>
    <w:p w14:paraId="4A7914A7" w14:textId="77777777" w:rsidR="00F40CAD" w:rsidRPr="0095282E" w:rsidRDefault="00F40CAD" w:rsidP="00352CE4">
      <w:pPr>
        <w:ind w:firstLine="260"/>
        <w:jc w:val="left"/>
        <w:rPr>
          <w:rFonts w:ascii="ＭＳ 明朝"/>
          <w:color w:val="000000" w:themeColor="text1"/>
          <w:spacing w:val="10"/>
          <w:sz w:val="24"/>
          <w:szCs w:val="24"/>
        </w:rPr>
      </w:pPr>
      <w:r w:rsidRPr="0095282E">
        <w:rPr>
          <w:rFonts w:ascii="ＭＳ 明朝" w:hAnsi="ＭＳ 明朝" w:hint="eastAsia"/>
          <w:color w:val="000000" w:themeColor="text1"/>
          <w:sz w:val="24"/>
          <w:szCs w:val="24"/>
        </w:rPr>
        <w:t>標記の件について、別添のとおり提出します。</w:t>
      </w:r>
    </w:p>
    <w:p w14:paraId="221A343E" w14:textId="77777777" w:rsidR="00F40CAD" w:rsidRPr="005329EC" w:rsidRDefault="00F40CAD" w:rsidP="00352CE4">
      <w:pPr>
        <w:ind w:rightChars="-66" w:right="-140"/>
        <w:jc w:val="left"/>
        <w:rPr>
          <w:rFonts w:ascii="ＭＳ 明朝" w:hAnsi="ＭＳ 明朝" w:cs="ＭＳ ゴシック"/>
          <w:sz w:val="24"/>
          <w:szCs w:val="24"/>
        </w:rPr>
      </w:pPr>
      <w:r w:rsidRPr="005329EC">
        <w:rPr>
          <w:rFonts w:ascii="ＭＳ 明朝" w:hAnsi="ＭＳ 明朝" w:hint="eastAsia"/>
          <w:sz w:val="24"/>
          <w:szCs w:val="24"/>
        </w:rPr>
        <w:t>なお、書類の提出に当たり、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暴力団排除に関する誓約事項に誓約します</w:t>
      </w:r>
      <w:r w:rsidR="00FE70CE" w:rsidRPr="005329EC">
        <w:rPr>
          <w:rFonts w:ascii="ＭＳ 明朝" w:hAnsi="ＭＳ 明朝" w:hint="eastAsia"/>
          <w:sz w:val="24"/>
          <w:szCs w:val="24"/>
        </w:rPr>
        <w:t>。</w:t>
      </w: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29F313FE"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p w14:paraId="6D52AD72"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4"/>
                <w:szCs w:val="24"/>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77777777"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FAX</w:t>
            </w: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連絡先（電話、FAX、E-mail）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3F47B14" w:rsidR="00CB607B" w:rsidRDefault="00CB607B" w:rsidP="00B82141">
      <w:pPr>
        <w:adjustRightInd/>
        <w:rPr>
          <w:rFonts w:ascii="ＭＳ 明朝" w:hAnsi="ＭＳ 明朝"/>
          <w:sz w:val="24"/>
          <w:szCs w:val="24"/>
        </w:rPr>
      </w:pPr>
    </w:p>
    <w:p w14:paraId="0522AEB2" w14:textId="77777777" w:rsidR="00CB607B" w:rsidRDefault="00CB607B">
      <w:pPr>
        <w:widowControl/>
        <w:overflowPunct/>
        <w:adjustRightInd/>
        <w:jc w:val="left"/>
        <w:textAlignment w:val="auto"/>
        <w:rPr>
          <w:rFonts w:ascii="ＭＳ 明朝" w:hAnsi="ＭＳ 明朝"/>
          <w:sz w:val="24"/>
          <w:szCs w:val="24"/>
        </w:rPr>
      </w:pPr>
      <w:r>
        <w:rPr>
          <w:rFonts w:ascii="ＭＳ 明朝" w:hAnsi="ＭＳ 明朝"/>
          <w:sz w:val="24"/>
          <w:szCs w:val="24"/>
        </w:rPr>
        <w:br w:type="page"/>
      </w:r>
    </w:p>
    <w:p w14:paraId="34AFA0CF" w14:textId="10623EDA" w:rsidR="00CB607B" w:rsidRPr="005329EC" w:rsidRDefault="00CB607B" w:rsidP="00CB607B">
      <w:pPr>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lastRenderedPageBreak/>
        <w:t>２</w:t>
      </w:r>
      <w:r w:rsidRPr="005329EC">
        <w:rPr>
          <w:rFonts w:ascii="ＭＳ ゴシック" w:eastAsia="ＭＳ ゴシック" w:hAnsi="ＭＳ ゴシック"/>
          <w:sz w:val="24"/>
          <w:szCs w:val="20"/>
          <w:u w:val="single"/>
        </w:rPr>
        <w:t>．業務の実施体制</w:t>
      </w:r>
    </w:p>
    <w:p w14:paraId="50B8F659" w14:textId="210F73F9" w:rsidR="00CB607B" w:rsidRPr="005329EC" w:rsidRDefault="00CB607B" w:rsidP="00CB607B">
      <w:pPr>
        <w:adjustRightInd/>
        <w:spacing w:line="366" w:lineRule="exact"/>
        <w:ind w:firstLineChars="100" w:firstLine="242"/>
        <w:rPr>
          <w:rFonts w:ascii="ＭＳ 明朝" w:hAnsi="ＭＳ 明朝"/>
          <w:sz w:val="24"/>
          <w:szCs w:val="24"/>
        </w:rPr>
      </w:pPr>
      <w:r w:rsidRPr="005329EC">
        <w:rPr>
          <w:rFonts w:ascii="ＭＳ 明朝" w:hAnsi="ＭＳ 明朝" w:cs="ＭＳ Ｐゴシック" w:hint="eastAsia"/>
          <w:sz w:val="24"/>
          <w:szCs w:val="24"/>
        </w:rPr>
        <w:t>業務の実施体制について、</w:t>
      </w:r>
      <w:r w:rsidRPr="00536F7F">
        <w:rPr>
          <w:rFonts w:ascii="ＭＳ 明朝" w:hAnsi="ＭＳ 明朝" w:cs="ＭＳ Ｐゴシック" w:hint="eastAsia"/>
          <w:color w:val="000000" w:themeColor="text1"/>
          <w:sz w:val="24"/>
          <w:szCs w:val="24"/>
        </w:rPr>
        <w:t>支援メニュー</w:t>
      </w:r>
      <w:r>
        <w:rPr>
          <w:rFonts w:ascii="ＭＳ 明朝" w:hAnsi="ＭＳ 明朝" w:cs="ＭＳ Ｐゴシック" w:hint="eastAsia"/>
          <w:sz w:val="24"/>
          <w:szCs w:val="24"/>
        </w:rPr>
        <w:t>毎に</w:t>
      </w:r>
      <w:r w:rsidRPr="005329EC">
        <w:rPr>
          <w:rFonts w:ascii="ＭＳ 明朝" w:hAnsi="ＭＳ 明朝" w:cs="ＭＳ Ｐゴシック" w:hint="eastAsia"/>
          <w:sz w:val="24"/>
          <w:szCs w:val="24"/>
        </w:rPr>
        <w:t>責任者の氏名・役職、</w:t>
      </w:r>
      <w:r>
        <w:rPr>
          <w:rFonts w:ascii="ＭＳ 明朝" w:hAnsi="ＭＳ 明朝" w:cs="ＭＳ Ｐゴシック" w:hint="eastAsia"/>
          <w:sz w:val="24"/>
          <w:szCs w:val="24"/>
        </w:rPr>
        <w:t>従事者の役割分担、従事者数、主な担当者の実績</w:t>
      </w:r>
      <w:r w:rsidR="00BB6679">
        <w:rPr>
          <w:rFonts w:ascii="ＭＳ 明朝" w:hAnsi="ＭＳ 明朝" w:cs="ＭＳ Ｐゴシック" w:hint="eastAsia"/>
          <w:sz w:val="24"/>
          <w:szCs w:val="24"/>
        </w:rPr>
        <w:t>、</w:t>
      </w:r>
      <w:r w:rsidR="00BB6679" w:rsidRPr="00BB6679">
        <w:rPr>
          <w:rFonts w:ascii="ＭＳ 明朝" w:hAnsi="ＭＳ 明朝" w:cs="ＭＳ Ｐゴシック" w:hint="eastAsia"/>
          <w:sz w:val="24"/>
          <w:szCs w:val="24"/>
        </w:rPr>
        <w:t>評価の妥当性や一貫性を検証する仕組み</w:t>
      </w:r>
      <w:r>
        <w:rPr>
          <w:rFonts w:ascii="ＭＳ 明朝" w:hAnsi="ＭＳ 明朝" w:cs="ＭＳ Ｐゴシック" w:hint="eastAsia"/>
          <w:sz w:val="24"/>
          <w:szCs w:val="24"/>
        </w:rPr>
        <w:t>について記載してください</w:t>
      </w:r>
      <w:r w:rsidRPr="005329EC">
        <w:rPr>
          <w:rFonts w:ascii="ＭＳ 明朝" w:hAnsi="ＭＳ 明朝" w:cs="ＭＳ Ｐゴシック" w:hint="eastAsia"/>
          <w:sz w:val="24"/>
          <w:szCs w:val="24"/>
        </w:rPr>
        <w:t>。</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CB607B" w:rsidRPr="005329EC" w14:paraId="1FB3AF47" w14:textId="77777777" w:rsidTr="00D42241">
        <w:trPr>
          <w:trHeight w:val="11735"/>
        </w:trPr>
        <w:tc>
          <w:tcPr>
            <w:tcW w:w="9593" w:type="dxa"/>
          </w:tcPr>
          <w:p w14:paraId="62CF834E" w14:textId="77777777" w:rsidR="00CB607B" w:rsidRPr="00536F7F"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4DED3268" w14:textId="77777777" w:rsidR="00CB607B" w:rsidRPr="005329EC"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4B57F50F" w14:textId="77777777" w:rsidR="00CB607B" w:rsidRPr="005329EC" w:rsidRDefault="00CB607B" w:rsidP="00CB607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Pr>
          <w:rFonts w:ascii="ＭＳ 明朝" w:hAnsi="ＭＳ 明朝" w:hint="eastAsia"/>
          <w:sz w:val="24"/>
          <w:szCs w:val="24"/>
        </w:rPr>
        <w:t>程度</w:t>
      </w:r>
      <w:r w:rsidRPr="005329EC">
        <w:rPr>
          <w:rFonts w:ascii="ＭＳ 明朝" w:hAnsi="ＭＳ 明朝" w:hint="eastAsia"/>
          <w:sz w:val="24"/>
          <w:szCs w:val="24"/>
        </w:rPr>
        <w:t>とする。</w:t>
      </w:r>
    </w:p>
    <w:p w14:paraId="19D70441" w14:textId="59D5DB11" w:rsidR="00CB607B" w:rsidRDefault="00CB607B" w:rsidP="00CB607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を記載してください</w:t>
      </w:r>
      <w:r w:rsidRPr="005329EC">
        <w:rPr>
          <w:rFonts w:ascii="ＭＳ 明朝" w:hAnsi="ＭＳ 明朝" w:hint="eastAsia"/>
          <w:sz w:val="24"/>
          <w:szCs w:val="24"/>
        </w:rPr>
        <w:t>。</w:t>
      </w:r>
    </w:p>
    <w:p w14:paraId="7C41F1CA" w14:textId="77777777" w:rsidR="00CB607B" w:rsidRDefault="00CB607B" w:rsidP="00CB607B">
      <w:pPr>
        <w:adjustRightInd/>
        <w:spacing w:line="366" w:lineRule="exact"/>
        <w:ind w:left="462" w:hangingChars="191" w:hanging="462"/>
        <w:rPr>
          <w:rFonts w:ascii="ＭＳ 明朝" w:hAnsi="ＭＳ 明朝"/>
          <w:sz w:val="24"/>
          <w:szCs w:val="24"/>
        </w:rPr>
      </w:pPr>
    </w:p>
    <w:p w14:paraId="29523908" w14:textId="00B83461" w:rsidR="003F5E09" w:rsidRPr="00F106B1" w:rsidRDefault="002D53CF" w:rsidP="00CB607B">
      <w:pPr>
        <w:adjustRightInd/>
        <w:spacing w:line="366" w:lineRule="exact"/>
        <w:ind w:left="424" w:hangingChars="191" w:hanging="424"/>
        <w:rPr>
          <w:rFonts w:ascii="ＭＳ ゴシック" w:eastAsia="ＭＳ ゴシック" w:hAnsi="ＭＳ ゴシック"/>
          <w:sz w:val="24"/>
          <w:szCs w:val="24"/>
          <w:u w:val="single"/>
        </w:rPr>
      </w:pPr>
      <w:r>
        <w:rPr>
          <w:rFonts w:ascii="ＭＳ 明朝" w:hAnsi="ＭＳ 明朝"/>
          <w:sz w:val="22"/>
          <w:szCs w:val="22"/>
        </w:rPr>
        <w:br w:type="page"/>
      </w:r>
      <w:r w:rsidR="00CB607B">
        <w:rPr>
          <w:rFonts w:ascii="ＭＳ ゴシック" w:eastAsia="ＭＳ ゴシック" w:hAnsi="ＭＳ ゴシック" w:hint="eastAsia"/>
          <w:sz w:val="24"/>
          <w:szCs w:val="24"/>
          <w:u w:val="single"/>
        </w:rPr>
        <w:lastRenderedPageBreak/>
        <w:t>３</w:t>
      </w:r>
      <w:r w:rsidR="00D40CE2" w:rsidRPr="00320B94">
        <w:rPr>
          <w:rFonts w:ascii="ＭＳ ゴシック" w:eastAsia="ＭＳ ゴシック" w:hAnsi="ＭＳ ゴシック"/>
          <w:sz w:val="24"/>
          <w:szCs w:val="24"/>
          <w:u w:val="single"/>
        </w:rPr>
        <w:t>．</w:t>
      </w:r>
      <w:r w:rsidR="00AF7DB7">
        <w:rPr>
          <w:rFonts w:ascii="ＭＳ ゴシック" w:eastAsia="ＭＳ ゴシック" w:hAnsi="ＭＳ ゴシック" w:hint="eastAsia"/>
          <w:sz w:val="24"/>
          <w:szCs w:val="24"/>
          <w:u w:val="single"/>
        </w:rPr>
        <w:t>クライメート</w:t>
      </w:r>
      <w:r w:rsidR="00521AD6">
        <w:rPr>
          <w:rFonts w:ascii="ＭＳ ゴシック" w:eastAsia="ＭＳ ゴシック" w:hAnsi="ＭＳ ゴシック" w:hint="eastAsia"/>
          <w:sz w:val="24"/>
          <w:szCs w:val="24"/>
          <w:u w:val="single"/>
        </w:rPr>
        <w:t>・トランジション・ファイナンスに関する基本指針等に対する理解度</w:t>
      </w:r>
    </w:p>
    <w:p w14:paraId="5262ABA4" w14:textId="27B5D6E5" w:rsidR="004231A7" w:rsidRPr="00AF7DB7" w:rsidRDefault="00CE0C75" w:rsidP="004E749C">
      <w:pPr>
        <w:adjustRightInd/>
        <w:ind w:firstLineChars="100" w:firstLine="242"/>
        <w:rPr>
          <w:rFonts w:ascii="ＭＳ 明朝" w:hAnsi="ＭＳ 明朝" w:cs="ＭＳ Ｐゴシック"/>
          <w:kern w:val="24"/>
          <w:sz w:val="24"/>
          <w:szCs w:val="24"/>
        </w:rPr>
      </w:pPr>
      <w:r>
        <w:rPr>
          <w:rFonts w:ascii="ＭＳ 明朝" w:hAnsi="ＭＳ 明朝" w:cs="ＭＳ Ｐゴシック" w:hint="eastAsia"/>
          <w:sz w:val="24"/>
          <w:szCs w:val="24"/>
        </w:rPr>
        <w:t>金融庁、</w:t>
      </w:r>
      <w:r>
        <w:rPr>
          <w:rFonts w:ascii="ＭＳ 明朝" w:hAnsi="ＭＳ 明朝" w:cs="ＭＳ Ｐゴシック" w:hint="eastAsia"/>
          <w:kern w:val="24"/>
          <w:sz w:val="24"/>
          <w:szCs w:val="24"/>
        </w:rPr>
        <w:t>経済産業省、</w:t>
      </w:r>
      <w:r w:rsidR="00E57B74">
        <w:rPr>
          <w:rFonts w:ascii="ＭＳ 明朝" w:hAnsi="ＭＳ 明朝" w:cs="ＭＳ Ｐゴシック" w:hint="eastAsia"/>
          <w:kern w:val="24"/>
          <w:sz w:val="24"/>
          <w:szCs w:val="24"/>
        </w:rPr>
        <w:t>環境省が策定した</w:t>
      </w:r>
      <w:r w:rsidR="001C5F4A" w:rsidRPr="005329EC">
        <w:rPr>
          <w:rFonts w:ascii="ＭＳ 明朝" w:hAnsi="ＭＳ 明朝" w:cs="ＭＳ Ｐゴシック" w:hint="eastAsia"/>
          <w:kern w:val="24"/>
          <w:sz w:val="24"/>
          <w:szCs w:val="24"/>
        </w:rPr>
        <w:t>「</w:t>
      </w:r>
      <w:r w:rsidR="003A6A15" w:rsidRPr="003A6A15">
        <w:rPr>
          <w:rFonts w:ascii="ＭＳ 明朝" w:hAnsi="ＭＳ 明朝" w:cs="ＭＳ Ｐゴシック" w:hint="eastAsia"/>
          <w:kern w:val="24"/>
          <w:sz w:val="24"/>
          <w:szCs w:val="24"/>
        </w:rPr>
        <w:t>クライメート・トランジション・ファイナンスに関する基本指針</w:t>
      </w:r>
      <w:r w:rsidR="001C5F4A" w:rsidRPr="005329EC">
        <w:rPr>
          <w:rFonts w:ascii="ＭＳ 明朝" w:hAnsi="ＭＳ 明朝" w:cs="ＭＳ Ｐゴシック" w:hint="eastAsia"/>
          <w:kern w:val="24"/>
          <w:sz w:val="24"/>
          <w:szCs w:val="24"/>
        </w:rPr>
        <w:t>」</w:t>
      </w:r>
      <w:r w:rsidR="00AF7DB7">
        <w:rPr>
          <w:rFonts w:ascii="ＭＳ 明朝" w:hAnsi="ＭＳ 明朝" w:cs="ＭＳ Ｐゴシック" w:hint="eastAsia"/>
          <w:kern w:val="24"/>
          <w:sz w:val="24"/>
          <w:szCs w:val="24"/>
        </w:rPr>
        <w:t>及び</w:t>
      </w:r>
      <w:r w:rsidRPr="00CE0C75">
        <w:rPr>
          <w:rFonts w:ascii="ＭＳ 明朝" w:hAnsi="ＭＳ 明朝" w:cs="ＭＳ Ｐゴシック" w:hint="eastAsia"/>
          <w:kern w:val="24"/>
          <w:sz w:val="24"/>
          <w:szCs w:val="24"/>
        </w:rPr>
        <w:t>ローン・マーケット・アソシエーション（LMA</w:t>
      </w:r>
      <w:r>
        <w:rPr>
          <w:rFonts w:ascii="ＭＳ 明朝" w:hAnsi="ＭＳ 明朝" w:cs="ＭＳ Ｐゴシック" w:hint="eastAsia"/>
          <w:kern w:val="24"/>
          <w:sz w:val="24"/>
          <w:szCs w:val="24"/>
        </w:rPr>
        <w:t>）、</w:t>
      </w:r>
      <w:r w:rsidRPr="00CE0C75">
        <w:rPr>
          <w:rFonts w:ascii="ＭＳ 明朝" w:hAnsi="ＭＳ 明朝" w:cs="ＭＳ Ｐゴシック" w:hint="eastAsia"/>
          <w:kern w:val="24"/>
          <w:sz w:val="24"/>
          <w:szCs w:val="24"/>
        </w:rPr>
        <w:t>アジア太平洋ローン・マーケット・アソシエーション（APLMA）、ローン・シンジケーション＆トレーディング・アソシエーション（LSTA）</w:t>
      </w:r>
      <w:r w:rsidR="00E57B74">
        <w:rPr>
          <w:rFonts w:ascii="ＭＳ 明朝" w:hAnsi="ＭＳ 明朝" w:cs="ＭＳ Ｐゴシック" w:hint="eastAsia"/>
          <w:kern w:val="24"/>
          <w:sz w:val="24"/>
          <w:szCs w:val="24"/>
        </w:rPr>
        <w:t>が策定した</w:t>
      </w:r>
      <w:r w:rsidR="008814EA">
        <w:rPr>
          <w:rFonts w:ascii="ＭＳ 明朝" w:hAnsi="ＭＳ 明朝" w:cs="ＭＳ Ｐゴシック" w:hint="eastAsia"/>
          <w:kern w:val="24"/>
          <w:sz w:val="24"/>
          <w:szCs w:val="24"/>
        </w:rPr>
        <w:t>「</w:t>
      </w:r>
      <w:r w:rsidR="003A6A15">
        <w:rPr>
          <w:rFonts w:ascii="ＭＳ 明朝" w:hAnsi="ＭＳ 明朝" w:cs="ＭＳ Ｐゴシック" w:hint="eastAsia"/>
          <w:kern w:val="24"/>
          <w:sz w:val="24"/>
          <w:szCs w:val="24"/>
        </w:rPr>
        <w:t>サステナビリティ・リンク・ローン原則</w:t>
      </w:r>
      <w:r w:rsidR="008814EA">
        <w:rPr>
          <w:rFonts w:ascii="ＭＳ 明朝" w:hAnsi="ＭＳ 明朝" w:cs="ＭＳ Ｐゴシック" w:hint="eastAsia"/>
          <w:kern w:val="24"/>
          <w:sz w:val="24"/>
          <w:szCs w:val="24"/>
        </w:rPr>
        <w:t>」</w:t>
      </w:r>
      <w:r w:rsidR="004E749C">
        <w:rPr>
          <w:rFonts w:ascii="ＭＳ 明朝" w:hAnsi="ＭＳ 明朝" w:cs="ＭＳ Ｐゴシック" w:hint="eastAsia"/>
          <w:kern w:val="24"/>
          <w:sz w:val="24"/>
          <w:szCs w:val="24"/>
        </w:rPr>
        <w:t>の</w:t>
      </w:r>
      <w:r w:rsidR="00676BFD">
        <w:rPr>
          <w:rFonts w:ascii="ＭＳ 明朝" w:hAnsi="ＭＳ 明朝" w:cs="ＭＳ Ｐゴシック" w:hint="eastAsia"/>
          <w:kern w:val="24"/>
          <w:sz w:val="24"/>
          <w:szCs w:val="24"/>
        </w:rPr>
        <w:t>概要や趣旨</w:t>
      </w:r>
      <w:r w:rsidR="004E749C">
        <w:rPr>
          <w:rFonts w:ascii="ＭＳ 明朝" w:hAnsi="ＭＳ 明朝" w:cs="ＭＳ Ｐゴシック" w:hint="eastAsia"/>
          <w:kern w:val="24"/>
          <w:sz w:val="24"/>
          <w:szCs w:val="24"/>
        </w:rPr>
        <w:t>を記載してください。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6A0C7D6D" w14:textId="15364F3F" w:rsidR="00CF5FD8" w:rsidRDefault="00536F7F" w:rsidP="00676BFD">
            <w:pPr>
              <w:pStyle w:val="af3"/>
              <w:numPr>
                <w:ilvl w:val="0"/>
                <w:numId w:val="13"/>
              </w:numPr>
              <w:ind w:leftChars="0"/>
            </w:pPr>
            <w:r w:rsidRPr="00536F7F">
              <w:rPr>
                <w:rFonts w:hint="eastAsia"/>
              </w:rPr>
              <w:t>「クライメート・トランジション・ファイナンスに関する基本指針」</w:t>
            </w:r>
            <w:r>
              <w:rPr>
                <w:rFonts w:hint="eastAsia"/>
              </w:rPr>
              <w:t>及び</w:t>
            </w:r>
            <w:r w:rsidRPr="00536F7F">
              <w:rPr>
                <w:rFonts w:hint="eastAsia"/>
              </w:rPr>
              <w:t>「サステナビリティ・リンク・ローン原則」</w:t>
            </w:r>
            <w:r w:rsidR="00676BFD">
              <w:rPr>
                <w:rFonts w:hint="eastAsia"/>
              </w:rPr>
              <w:t>全体の概要や</w:t>
            </w:r>
            <w:r w:rsidR="00AF7DB7">
              <w:rPr>
                <w:rFonts w:hint="eastAsia"/>
              </w:rPr>
              <w:t>趣旨について</w:t>
            </w:r>
          </w:p>
          <w:p w14:paraId="7798FD03" w14:textId="6C9CA24B" w:rsidR="00676BFD" w:rsidRDefault="00676BFD" w:rsidP="00C716D4"/>
          <w:p w14:paraId="500B17E6" w14:textId="3D0DA25B" w:rsidR="00676BFD" w:rsidRDefault="00676BFD" w:rsidP="00C716D4"/>
          <w:p w14:paraId="4F1A52B3" w14:textId="4FB08C8F" w:rsidR="00676BFD" w:rsidRDefault="00676BFD" w:rsidP="00C716D4">
            <w:pPr>
              <w:pStyle w:val="af3"/>
              <w:numPr>
                <w:ilvl w:val="0"/>
                <w:numId w:val="13"/>
              </w:numPr>
              <w:ind w:leftChars="0"/>
            </w:pPr>
            <w:r w:rsidRPr="00536F7F">
              <w:rPr>
                <w:rFonts w:hint="eastAsia"/>
              </w:rPr>
              <w:t>「クライメート・トランジション・ファイナンスに関する基本指針」</w:t>
            </w:r>
            <w:r>
              <w:rPr>
                <w:rFonts w:hint="eastAsia"/>
              </w:rPr>
              <w:t>及び</w:t>
            </w:r>
            <w:r w:rsidRPr="00536F7F">
              <w:rPr>
                <w:rFonts w:hint="eastAsia"/>
              </w:rPr>
              <w:t>「サステナビリティ・リンク・ローン原則」</w:t>
            </w:r>
            <w:r>
              <w:rPr>
                <w:rFonts w:hint="eastAsia"/>
              </w:rPr>
              <w:t>の各項目の概要や趣旨について</w:t>
            </w:r>
          </w:p>
          <w:p w14:paraId="430D3911" w14:textId="77777777" w:rsidR="00676BFD" w:rsidRPr="00676BFD" w:rsidRDefault="00676BFD" w:rsidP="00676BFD">
            <w:pPr>
              <w:pStyle w:val="af3"/>
              <w:ind w:leftChars="0" w:left="420"/>
            </w:pPr>
          </w:p>
          <w:p w14:paraId="69406139" w14:textId="462CE061" w:rsidR="00613541" w:rsidRPr="005329EC" w:rsidRDefault="00A41F01" w:rsidP="00676BFD">
            <w:pPr>
              <w:ind w:leftChars="217" w:left="460"/>
            </w:pPr>
            <w:r>
              <w:rPr>
                <w:rFonts w:hint="eastAsia"/>
              </w:rPr>
              <w:t>（１）</w:t>
            </w:r>
            <w:r w:rsidRPr="00536F7F">
              <w:rPr>
                <w:rFonts w:hint="eastAsia"/>
              </w:rPr>
              <w:t>クライメート・トランジション・ファイナンスに関する基本指針</w:t>
            </w:r>
          </w:p>
          <w:p w14:paraId="76EE02EC" w14:textId="1F1836CF" w:rsidR="00536F7F" w:rsidRDefault="009F7B1E" w:rsidP="00676BFD">
            <w:pPr>
              <w:pStyle w:val="af3"/>
              <w:numPr>
                <w:ilvl w:val="0"/>
                <w:numId w:val="7"/>
              </w:numPr>
              <w:ind w:leftChars="217" w:left="820"/>
            </w:pPr>
            <w:r>
              <w:rPr>
                <w:rFonts w:hint="eastAsia"/>
              </w:rPr>
              <w:t>要素１：資金調達者のクライメート・トランジション戦略とガバナンス</w:t>
            </w:r>
          </w:p>
          <w:p w14:paraId="3C388021" w14:textId="06767A5B" w:rsidR="00AF7DB7" w:rsidRDefault="00AF7DB7" w:rsidP="00676BFD">
            <w:pPr>
              <w:ind w:leftChars="217" w:left="460"/>
            </w:pPr>
          </w:p>
          <w:p w14:paraId="0A40A8B0" w14:textId="77777777" w:rsidR="0095282E" w:rsidRDefault="0095282E" w:rsidP="00676BFD">
            <w:pPr>
              <w:ind w:leftChars="217" w:left="460"/>
            </w:pPr>
          </w:p>
          <w:p w14:paraId="48190705" w14:textId="6F75D43D" w:rsidR="009F7B1E" w:rsidRDefault="009F7B1E" w:rsidP="00676BFD">
            <w:pPr>
              <w:pStyle w:val="af3"/>
              <w:numPr>
                <w:ilvl w:val="0"/>
                <w:numId w:val="7"/>
              </w:numPr>
              <w:ind w:leftChars="217" w:left="820"/>
            </w:pPr>
            <w:r>
              <w:rPr>
                <w:rFonts w:hint="eastAsia"/>
              </w:rPr>
              <w:t>要素２：ビジネスモデルにおける環境面のマテリアリティ（重要度）</w:t>
            </w:r>
          </w:p>
          <w:p w14:paraId="0B4807E8" w14:textId="00B8538B" w:rsidR="00AF7DB7" w:rsidRDefault="00AF7DB7" w:rsidP="00676BFD">
            <w:pPr>
              <w:ind w:leftChars="217" w:left="460"/>
            </w:pPr>
          </w:p>
          <w:p w14:paraId="3A69B2DE" w14:textId="77777777" w:rsidR="00676BFD" w:rsidRDefault="00676BFD" w:rsidP="00676BFD">
            <w:pPr>
              <w:ind w:leftChars="217" w:left="460"/>
            </w:pPr>
          </w:p>
          <w:p w14:paraId="0F5D3553" w14:textId="38787A5F" w:rsidR="009F7B1E" w:rsidRDefault="009F7B1E" w:rsidP="00676BFD">
            <w:pPr>
              <w:pStyle w:val="af3"/>
              <w:numPr>
                <w:ilvl w:val="0"/>
                <w:numId w:val="7"/>
              </w:numPr>
              <w:ind w:leftChars="217" w:left="820"/>
            </w:pPr>
            <w:r>
              <w:rPr>
                <w:rFonts w:hint="eastAsia"/>
              </w:rPr>
              <w:t>要素３：科学的根拠のあるクライメート・トランジション戦略（目標と経路を含む）</w:t>
            </w:r>
          </w:p>
          <w:p w14:paraId="62A692D0" w14:textId="79458BFB" w:rsidR="009F7B1E" w:rsidRDefault="009F7B1E" w:rsidP="00676BFD">
            <w:pPr>
              <w:ind w:leftChars="217" w:left="460"/>
            </w:pPr>
          </w:p>
          <w:p w14:paraId="7C181736" w14:textId="77777777" w:rsidR="00676BFD" w:rsidRDefault="00676BFD" w:rsidP="00676BFD">
            <w:pPr>
              <w:ind w:leftChars="217" w:left="460"/>
            </w:pPr>
          </w:p>
          <w:p w14:paraId="00FB50AD" w14:textId="0E41DCD5" w:rsidR="009F7B1E" w:rsidRDefault="009F7B1E" w:rsidP="00676BFD">
            <w:pPr>
              <w:pStyle w:val="af3"/>
              <w:numPr>
                <w:ilvl w:val="0"/>
                <w:numId w:val="7"/>
              </w:numPr>
              <w:ind w:leftChars="217" w:left="820"/>
            </w:pPr>
            <w:r>
              <w:rPr>
                <w:rFonts w:hint="eastAsia"/>
              </w:rPr>
              <w:t>要素４：実施の透明性</w:t>
            </w:r>
          </w:p>
          <w:p w14:paraId="6D0EBF19" w14:textId="2F17E46B" w:rsidR="00536F7F" w:rsidRDefault="00536F7F" w:rsidP="00676BFD">
            <w:pPr>
              <w:ind w:leftChars="217" w:left="460"/>
            </w:pPr>
          </w:p>
          <w:p w14:paraId="2F56A8FA" w14:textId="77777777" w:rsidR="00AF7DB7" w:rsidRDefault="00AF7DB7" w:rsidP="00676BFD">
            <w:pPr>
              <w:ind w:leftChars="217" w:left="460"/>
            </w:pPr>
          </w:p>
          <w:p w14:paraId="0F164D39" w14:textId="66758350" w:rsidR="00A41F01" w:rsidRPr="005329EC" w:rsidRDefault="00A41F01" w:rsidP="00676BFD">
            <w:pPr>
              <w:ind w:leftChars="217" w:left="460"/>
            </w:pPr>
            <w:r>
              <w:rPr>
                <w:rFonts w:hint="eastAsia"/>
              </w:rPr>
              <w:t>（２）</w:t>
            </w:r>
            <w:r w:rsidRPr="00536F7F">
              <w:rPr>
                <w:rFonts w:hint="eastAsia"/>
              </w:rPr>
              <w:t>サステナビリティ・リンク・ローン原則</w:t>
            </w:r>
          </w:p>
          <w:p w14:paraId="1058E6DA" w14:textId="7449904D" w:rsidR="00536F7F" w:rsidRDefault="003E6023" w:rsidP="00676BFD">
            <w:pPr>
              <w:pStyle w:val="af3"/>
              <w:numPr>
                <w:ilvl w:val="0"/>
                <w:numId w:val="14"/>
              </w:numPr>
              <w:ind w:leftChars="0"/>
            </w:pPr>
            <w:r>
              <w:rPr>
                <w:rFonts w:hint="eastAsia"/>
              </w:rPr>
              <w:t>重要業績評価指標（</w:t>
            </w:r>
            <w:r>
              <w:rPr>
                <w:rFonts w:hint="eastAsia"/>
              </w:rPr>
              <w:t>KPIs</w:t>
            </w:r>
            <w:r>
              <w:rPr>
                <w:rFonts w:hint="eastAsia"/>
              </w:rPr>
              <w:t>）の選定</w:t>
            </w:r>
          </w:p>
          <w:p w14:paraId="7A47D53A" w14:textId="519B60A0" w:rsidR="004F3DBB" w:rsidRDefault="004F3DBB" w:rsidP="00676BFD">
            <w:pPr>
              <w:ind w:leftChars="217" w:left="460"/>
            </w:pPr>
          </w:p>
          <w:p w14:paraId="50D6BBC2" w14:textId="77777777" w:rsidR="00676BFD" w:rsidRDefault="00676BFD" w:rsidP="00676BFD">
            <w:pPr>
              <w:ind w:leftChars="217" w:left="460"/>
            </w:pPr>
          </w:p>
          <w:p w14:paraId="2F4D6174" w14:textId="06F50DCF" w:rsidR="004F3DBB" w:rsidRDefault="003E6023" w:rsidP="00676BFD">
            <w:pPr>
              <w:pStyle w:val="af3"/>
              <w:numPr>
                <w:ilvl w:val="0"/>
                <w:numId w:val="14"/>
              </w:numPr>
              <w:ind w:leftChars="0"/>
            </w:pPr>
            <w:r>
              <w:rPr>
                <w:rFonts w:hint="eastAsia"/>
              </w:rPr>
              <w:t>サステナビリティ・パフォーマンス・ターゲット（</w:t>
            </w:r>
            <w:r>
              <w:rPr>
                <w:rFonts w:hint="eastAsia"/>
              </w:rPr>
              <w:t>SPTs</w:t>
            </w:r>
            <w:r>
              <w:rPr>
                <w:rFonts w:hint="eastAsia"/>
              </w:rPr>
              <w:t>）の測定</w:t>
            </w:r>
          </w:p>
          <w:p w14:paraId="4E03E195" w14:textId="7A28911B" w:rsidR="004F3DBB" w:rsidRDefault="004F3DBB" w:rsidP="00676BFD">
            <w:pPr>
              <w:ind w:leftChars="217" w:left="460"/>
            </w:pPr>
          </w:p>
          <w:p w14:paraId="0153BCB0" w14:textId="77777777" w:rsidR="00676BFD" w:rsidRDefault="00676BFD" w:rsidP="00676BFD">
            <w:pPr>
              <w:ind w:leftChars="217" w:left="460"/>
            </w:pPr>
          </w:p>
          <w:p w14:paraId="0B9280F7" w14:textId="021F798C" w:rsidR="004F3DBB" w:rsidRDefault="003E6023" w:rsidP="00676BFD">
            <w:pPr>
              <w:pStyle w:val="af3"/>
              <w:numPr>
                <w:ilvl w:val="0"/>
                <w:numId w:val="14"/>
              </w:numPr>
              <w:ind w:leftChars="0"/>
            </w:pPr>
            <w:r>
              <w:rPr>
                <w:rFonts w:hint="eastAsia"/>
              </w:rPr>
              <w:t>ローンの特性</w:t>
            </w:r>
          </w:p>
          <w:p w14:paraId="490C5CDB" w14:textId="7A6A2E12" w:rsidR="004F3DBB" w:rsidRDefault="004F3DBB" w:rsidP="00676BFD">
            <w:pPr>
              <w:ind w:leftChars="217" w:left="460"/>
            </w:pPr>
          </w:p>
          <w:p w14:paraId="56765D34" w14:textId="77777777" w:rsidR="00676BFD" w:rsidRDefault="00676BFD" w:rsidP="00676BFD">
            <w:pPr>
              <w:ind w:leftChars="217" w:left="460"/>
            </w:pPr>
          </w:p>
          <w:p w14:paraId="06BED540" w14:textId="0C869DF2" w:rsidR="004F3DBB" w:rsidRPr="00A41F01" w:rsidRDefault="003E6023" w:rsidP="00676BFD">
            <w:pPr>
              <w:pStyle w:val="af3"/>
              <w:numPr>
                <w:ilvl w:val="0"/>
                <w:numId w:val="14"/>
              </w:numPr>
              <w:ind w:leftChars="0"/>
            </w:pPr>
            <w:r>
              <w:rPr>
                <w:rFonts w:hint="eastAsia"/>
              </w:rPr>
              <w:t>レポーティング</w:t>
            </w:r>
          </w:p>
          <w:p w14:paraId="40BAF8D1" w14:textId="02BAA830" w:rsidR="00536F7F" w:rsidRDefault="00536F7F" w:rsidP="00676BFD">
            <w:pPr>
              <w:ind w:leftChars="217" w:left="460"/>
            </w:pPr>
          </w:p>
          <w:p w14:paraId="4DD2DDED" w14:textId="5CB61522" w:rsidR="00676BFD" w:rsidRDefault="00676BFD" w:rsidP="00676BFD">
            <w:pPr>
              <w:ind w:leftChars="217" w:left="460"/>
            </w:pPr>
          </w:p>
          <w:p w14:paraId="5055B19C" w14:textId="2CFA4222" w:rsidR="003E6023" w:rsidRDefault="003E6023" w:rsidP="00985B59">
            <w:pPr>
              <w:pStyle w:val="af3"/>
              <w:numPr>
                <w:ilvl w:val="0"/>
                <w:numId w:val="14"/>
              </w:numPr>
              <w:ind w:leftChars="0"/>
            </w:pPr>
            <w:r>
              <w:rPr>
                <w:rFonts w:hint="eastAsia"/>
              </w:rPr>
              <w:t>検証</w:t>
            </w:r>
          </w:p>
          <w:p w14:paraId="0731A007" w14:textId="77777777" w:rsidR="00B00E04" w:rsidRPr="00AF7DB7" w:rsidRDefault="00B00E04" w:rsidP="00C716D4"/>
        </w:tc>
      </w:tr>
    </w:tbl>
    <w:p w14:paraId="21809E8D" w14:textId="328E5B2A" w:rsidR="00A133DB" w:rsidRDefault="000036BE" w:rsidP="005329EC">
      <w:pPr>
        <w:adjustRightInd/>
        <w:rPr>
          <w:rFonts w:ascii="ＭＳ 明朝" w:hAnsi="ＭＳ 明朝"/>
          <w:sz w:val="24"/>
          <w:szCs w:val="20"/>
        </w:rPr>
      </w:pPr>
      <w:r w:rsidRPr="005329EC">
        <w:rPr>
          <w:rFonts w:ascii="ＭＳ 明朝" w:hAnsi="ＭＳ 明朝"/>
          <w:sz w:val="24"/>
          <w:szCs w:val="20"/>
        </w:rPr>
        <w:t>（※</w:t>
      </w:r>
      <w:r w:rsidR="00C76842" w:rsidRPr="005329EC">
        <w:rPr>
          <w:rFonts w:ascii="ＭＳ 明朝" w:hAnsi="ＭＳ 明朝"/>
          <w:sz w:val="24"/>
          <w:szCs w:val="20"/>
        </w:rPr>
        <w:t>）</w:t>
      </w:r>
      <w:r w:rsidR="00AF7DB7" w:rsidRPr="00316DCD">
        <w:rPr>
          <w:rFonts w:ascii="ＭＳ 明朝" w:hAnsi="ＭＳ 明朝" w:hint="eastAsia"/>
          <w:color w:val="000000" w:themeColor="text1"/>
          <w:sz w:val="24"/>
          <w:szCs w:val="20"/>
        </w:rPr>
        <w:t>A4</w:t>
      </w:r>
      <w:r w:rsidR="00C76842" w:rsidRPr="00316DCD">
        <w:rPr>
          <w:rFonts w:ascii="ＭＳ 明朝" w:hAnsi="ＭＳ 明朝"/>
          <w:color w:val="000000" w:themeColor="text1"/>
          <w:sz w:val="24"/>
          <w:szCs w:val="20"/>
        </w:rPr>
        <w:t>版</w:t>
      </w:r>
      <w:r w:rsidR="00FA4AAB"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00FA4AAB" w:rsidRPr="00316DCD">
        <w:rPr>
          <w:rFonts w:ascii="ＭＳ 明朝" w:hAnsi="ＭＳ 明朝" w:hint="eastAsia"/>
          <w:color w:val="000000" w:themeColor="text1"/>
          <w:sz w:val="24"/>
          <w:szCs w:val="20"/>
        </w:rPr>
        <w:t>程</w:t>
      </w:r>
      <w:r w:rsidR="00FA4AAB">
        <w:rPr>
          <w:rFonts w:ascii="ＭＳ 明朝" w:hAnsi="ＭＳ 明朝" w:hint="eastAsia"/>
          <w:sz w:val="24"/>
          <w:szCs w:val="20"/>
        </w:rPr>
        <w:t>度の範囲で、別紙による説明も可能とする</w:t>
      </w:r>
      <w:r w:rsidRPr="005329EC">
        <w:rPr>
          <w:rFonts w:ascii="ＭＳ 明朝" w:hAnsi="ＭＳ 明朝"/>
          <w:sz w:val="24"/>
          <w:szCs w:val="20"/>
        </w:rPr>
        <w:t>。</w:t>
      </w:r>
    </w:p>
    <w:p w14:paraId="1A4C3380" w14:textId="77777777" w:rsidR="00521AD6" w:rsidRDefault="00521AD6" w:rsidP="005329EC">
      <w:pPr>
        <w:adjustRightInd/>
        <w:rPr>
          <w:rFonts w:ascii="ＭＳ 明朝" w:hAnsi="ＭＳ 明朝"/>
          <w:sz w:val="24"/>
          <w:szCs w:val="20"/>
        </w:rPr>
      </w:pPr>
    </w:p>
    <w:p w14:paraId="1F83DA9C" w14:textId="464384C9" w:rsidR="00521AD6" w:rsidRPr="00F106B1" w:rsidRDefault="00A133DB" w:rsidP="00521AD6">
      <w:pPr>
        <w:ind w:left="460" w:hangingChars="190" w:hanging="460"/>
        <w:rPr>
          <w:rFonts w:ascii="ＭＳ ゴシック" w:eastAsia="ＭＳ ゴシック" w:hAnsi="ＭＳ ゴシック"/>
          <w:sz w:val="24"/>
          <w:szCs w:val="24"/>
          <w:u w:val="single"/>
        </w:rPr>
      </w:pPr>
      <w:r>
        <w:rPr>
          <w:rFonts w:ascii="ＭＳ 明朝" w:hAnsi="ＭＳ 明朝"/>
          <w:sz w:val="24"/>
          <w:szCs w:val="20"/>
        </w:rPr>
        <w:br w:type="page"/>
      </w:r>
      <w:r w:rsidR="00CB607B">
        <w:rPr>
          <w:rFonts w:ascii="ＭＳ ゴシック" w:eastAsia="ＭＳ ゴシック" w:hAnsi="ＭＳ ゴシック" w:hint="eastAsia"/>
          <w:sz w:val="24"/>
          <w:szCs w:val="24"/>
          <w:u w:val="single"/>
        </w:rPr>
        <w:lastRenderedPageBreak/>
        <w:t>４</w:t>
      </w:r>
      <w:r w:rsidR="00521AD6" w:rsidRPr="00320B94">
        <w:rPr>
          <w:rFonts w:ascii="ＭＳ ゴシック" w:eastAsia="ＭＳ ゴシック" w:hAnsi="ＭＳ ゴシック"/>
          <w:sz w:val="24"/>
          <w:szCs w:val="24"/>
          <w:u w:val="single"/>
        </w:rPr>
        <w:t>．</w:t>
      </w:r>
      <w:r w:rsidR="00521AD6">
        <w:rPr>
          <w:rFonts w:ascii="ＭＳ ゴシック" w:eastAsia="ＭＳ ゴシック" w:hAnsi="ＭＳ ゴシック" w:hint="eastAsia"/>
          <w:sz w:val="24"/>
          <w:szCs w:val="24"/>
          <w:u w:val="single"/>
        </w:rPr>
        <w:t>トランジション・ファイナンス等の外部評価の実施方法</w:t>
      </w:r>
    </w:p>
    <w:p w14:paraId="20665F07" w14:textId="18F270E7" w:rsidR="00521AD6" w:rsidRPr="00AF7DB7" w:rsidRDefault="00521AD6" w:rsidP="00521AD6">
      <w:pPr>
        <w:adjustRightInd/>
        <w:ind w:firstLineChars="100" w:firstLine="242"/>
        <w:rPr>
          <w:rFonts w:ascii="ＭＳ 明朝" w:hAnsi="ＭＳ 明朝" w:cs="ＭＳ Ｐゴシック"/>
          <w:kern w:val="24"/>
          <w:sz w:val="24"/>
          <w:szCs w:val="24"/>
        </w:rPr>
      </w:pPr>
      <w:r>
        <w:rPr>
          <w:rFonts w:ascii="ＭＳ 明朝" w:hAnsi="ＭＳ 明朝" w:cs="ＭＳ Ｐゴシック" w:hint="eastAsia"/>
          <w:sz w:val="24"/>
          <w:szCs w:val="24"/>
        </w:rPr>
        <w:t>トラ</w:t>
      </w:r>
      <w:r w:rsidR="007217C8">
        <w:rPr>
          <w:rFonts w:ascii="ＭＳ 明朝" w:hAnsi="ＭＳ 明朝" w:cs="ＭＳ Ｐゴシック" w:hint="eastAsia"/>
          <w:sz w:val="24"/>
          <w:szCs w:val="24"/>
        </w:rPr>
        <w:t>ンジション・ファイナンスやサステナビリティ・リンク・ローンの外部評価を行う</w:t>
      </w:r>
      <w:r>
        <w:rPr>
          <w:rFonts w:ascii="ＭＳ 明朝" w:hAnsi="ＭＳ 明朝" w:cs="ＭＳ Ｐゴシック" w:hint="eastAsia"/>
          <w:sz w:val="24"/>
          <w:szCs w:val="24"/>
        </w:rPr>
        <w:t>際に、</w:t>
      </w:r>
      <w:r w:rsidRPr="005329EC">
        <w:rPr>
          <w:rFonts w:ascii="ＭＳ 明朝" w:hAnsi="ＭＳ 明朝" w:cs="ＭＳ Ｐゴシック" w:hint="eastAsia"/>
          <w:kern w:val="24"/>
          <w:sz w:val="24"/>
          <w:szCs w:val="24"/>
        </w:rPr>
        <w:t>「</w:t>
      </w:r>
      <w:r w:rsidRPr="003A6A15">
        <w:rPr>
          <w:rFonts w:ascii="ＭＳ 明朝" w:hAnsi="ＭＳ 明朝" w:cs="ＭＳ Ｐゴシック" w:hint="eastAsia"/>
          <w:kern w:val="24"/>
          <w:sz w:val="24"/>
          <w:szCs w:val="24"/>
        </w:rPr>
        <w:t>クライメート・トランジション・ファイナンスに関する基本指針</w:t>
      </w:r>
      <w:r w:rsidRPr="005329EC">
        <w:rPr>
          <w:rFonts w:ascii="ＭＳ 明朝" w:hAnsi="ＭＳ 明朝" w:cs="ＭＳ Ｐゴシック" w:hint="eastAsia"/>
          <w:kern w:val="24"/>
          <w:sz w:val="24"/>
          <w:szCs w:val="24"/>
        </w:rPr>
        <w:t>」</w:t>
      </w:r>
      <w:r>
        <w:rPr>
          <w:rFonts w:ascii="ＭＳ 明朝" w:hAnsi="ＭＳ 明朝" w:cs="ＭＳ Ｐゴシック" w:hint="eastAsia"/>
          <w:kern w:val="24"/>
          <w:sz w:val="24"/>
          <w:szCs w:val="24"/>
        </w:rPr>
        <w:t>及び「サステナビリティ・リンク・ローン原則」</w:t>
      </w:r>
      <w:r w:rsidR="00676BFD">
        <w:rPr>
          <w:rFonts w:ascii="ＭＳ 明朝" w:hAnsi="ＭＳ 明朝" w:cs="ＭＳ Ｐゴシック" w:hint="eastAsia"/>
          <w:kern w:val="24"/>
          <w:sz w:val="24"/>
          <w:szCs w:val="24"/>
        </w:rPr>
        <w:t>の各項目</w:t>
      </w:r>
      <w:r w:rsidR="001C01D8">
        <w:rPr>
          <w:rFonts w:ascii="ＭＳ 明朝" w:hAnsi="ＭＳ 明朝" w:cs="ＭＳ Ｐゴシック" w:hint="eastAsia"/>
          <w:kern w:val="24"/>
          <w:sz w:val="24"/>
          <w:szCs w:val="24"/>
        </w:rPr>
        <w:t>との</w:t>
      </w:r>
      <w:r>
        <w:rPr>
          <w:rFonts w:ascii="ＭＳ 明朝" w:hAnsi="ＭＳ 明朝" w:cs="ＭＳ Ｐゴシック" w:hint="eastAsia"/>
          <w:kern w:val="24"/>
          <w:sz w:val="24"/>
          <w:szCs w:val="24"/>
        </w:rPr>
        <w:t>適合性</w:t>
      </w:r>
      <w:r w:rsidR="00350552">
        <w:rPr>
          <w:rFonts w:ascii="ＭＳ 明朝" w:hAnsi="ＭＳ 明朝" w:cs="ＭＳ Ｐゴシック" w:hint="eastAsia"/>
          <w:kern w:val="24"/>
          <w:sz w:val="24"/>
          <w:szCs w:val="24"/>
        </w:rPr>
        <w:t>について、</w:t>
      </w:r>
      <w:r w:rsidR="001C01D8">
        <w:rPr>
          <w:rFonts w:ascii="ＭＳ 明朝" w:hAnsi="ＭＳ 明朝" w:cs="ＭＳ Ｐゴシック" w:hint="eastAsia"/>
          <w:kern w:val="24"/>
          <w:sz w:val="24"/>
          <w:szCs w:val="24"/>
        </w:rPr>
        <w:t>具体的に</w:t>
      </w:r>
      <w:r>
        <w:rPr>
          <w:rFonts w:ascii="ＭＳ 明朝" w:hAnsi="ＭＳ 明朝" w:cs="ＭＳ Ｐゴシック" w:hint="eastAsia"/>
          <w:kern w:val="24"/>
          <w:sz w:val="24"/>
          <w:szCs w:val="24"/>
        </w:rPr>
        <w:t>どのよう</w:t>
      </w:r>
      <w:r w:rsidR="001C01D8">
        <w:rPr>
          <w:rFonts w:ascii="ＭＳ 明朝" w:hAnsi="ＭＳ 明朝" w:cs="ＭＳ Ｐゴシック" w:hint="eastAsia"/>
          <w:kern w:val="24"/>
          <w:sz w:val="24"/>
          <w:szCs w:val="24"/>
        </w:rPr>
        <w:t>な</w:t>
      </w:r>
      <w:r w:rsidR="00350552">
        <w:rPr>
          <w:rFonts w:ascii="ＭＳ 明朝" w:hAnsi="ＭＳ 明朝" w:cs="ＭＳ Ｐゴシック" w:hint="eastAsia"/>
          <w:kern w:val="24"/>
          <w:sz w:val="24"/>
          <w:szCs w:val="24"/>
        </w:rPr>
        <w:t>観点や</w:t>
      </w:r>
      <w:r w:rsidR="001C01D8">
        <w:rPr>
          <w:rFonts w:ascii="ＭＳ 明朝" w:hAnsi="ＭＳ 明朝" w:cs="ＭＳ Ｐゴシック" w:hint="eastAsia"/>
          <w:kern w:val="24"/>
          <w:sz w:val="24"/>
          <w:szCs w:val="24"/>
        </w:rPr>
        <w:t>プロセス</w:t>
      </w:r>
      <w:r w:rsidR="00350552">
        <w:rPr>
          <w:rFonts w:ascii="ＭＳ 明朝" w:hAnsi="ＭＳ 明朝" w:cs="ＭＳ Ｐゴシック" w:hint="eastAsia"/>
          <w:kern w:val="24"/>
          <w:sz w:val="24"/>
          <w:szCs w:val="24"/>
        </w:rPr>
        <w:t>、</w:t>
      </w:r>
      <w:r w:rsidR="001C01D8">
        <w:rPr>
          <w:rFonts w:ascii="ＭＳ 明朝" w:hAnsi="ＭＳ 明朝" w:cs="ＭＳ Ｐゴシック" w:hint="eastAsia"/>
          <w:kern w:val="24"/>
          <w:sz w:val="24"/>
          <w:szCs w:val="24"/>
        </w:rPr>
        <w:t>スケジュールで</w:t>
      </w:r>
      <w:r>
        <w:rPr>
          <w:rFonts w:ascii="ＭＳ 明朝" w:hAnsi="ＭＳ 明朝" w:cs="ＭＳ Ｐゴシック" w:hint="eastAsia"/>
          <w:kern w:val="24"/>
          <w:sz w:val="24"/>
          <w:szCs w:val="24"/>
        </w:rPr>
        <w:t>確認</w:t>
      </w:r>
      <w:r w:rsidR="00350552">
        <w:rPr>
          <w:rFonts w:ascii="ＭＳ 明朝" w:hAnsi="ＭＳ 明朝" w:cs="ＭＳ Ｐゴシック" w:hint="eastAsia"/>
          <w:kern w:val="24"/>
          <w:sz w:val="24"/>
          <w:szCs w:val="24"/>
        </w:rPr>
        <w:t>を行う</w:t>
      </w:r>
      <w:r>
        <w:rPr>
          <w:rFonts w:ascii="ＭＳ 明朝" w:hAnsi="ＭＳ 明朝" w:cs="ＭＳ Ｐゴシック" w:hint="eastAsia"/>
          <w:kern w:val="24"/>
          <w:sz w:val="24"/>
          <w:szCs w:val="24"/>
        </w:rPr>
        <w:t>か</w:t>
      </w:r>
      <w:r w:rsidR="00350552">
        <w:rPr>
          <w:rFonts w:ascii="ＭＳ 明朝" w:hAnsi="ＭＳ 明朝" w:cs="ＭＳ Ｐゴシック" w:hint="eastAsia"/>
          <w:kern w:val="24"/>
          <w:sz w:val="24"/>
          <w:szCs w:val="24"/>
        </w:rPr>
        <w:t>を</w:t>
      </w:r>
      <w:r>
        <w:rPr>
          <w:rFonts w:ascii="ＭＳ 明朝" w:hAnsi="ＭＳ 明朝" w:cs="ＭＳ Ｐゴシック" w:hint="eastAsia"/>
          <w:kern w:val="24"/>
          <w:sz w:val="24"/>
          <w:szCs w:val="24"/>
        </w:rPr>
        <w:t>記載してください</w:t>
      </w:r>
      <w:r w:rsidRPr="005329EC">
        <w:rPr>
          <w:rFonts w:ascii="ＭＳ 明朝" w:hAnsi="ＭＳ 明朝" w:cs="ＭＳ Ｐゴシック" w:hint="eastAsia"/>
          <w:kern w:val="24"/>
          <w:sz w:val="24"/>
          <w:szCs w:val="24"/>
        </w:rPr>
        <w:t>。</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521AD6" w:rsidRPr="005329EC" w14:paraId="61678109" w14:textId="77777777" w:rsidTr="003D6758">
        <w:trPr>
          <w:trHeight w:val="11158"/>
        </w:trPr>
        <w:tc>
          <w:tcPr>
            <w:tcW w:w="9581" w:type="dxa"/>
            <w:tcMar>
              <w:left w:w="49" w:type="dxa"/>
              <w:right w:w="49" w:type="dxa"/>
            </w:tcMar>
          </w:tcPr>
          <w:p w14:paraId="2F3CF734" w14:textId="77777777" w:rsidR="00521AD6" w:rsidRPr="005329EC" w:rsidRDefault="00521AD6" w:rsidP="003D6758">
            <w:r>
              <w:rPr>
                <w:rFonts w:hint="eastAsia"/>
              </w:rPr>
              <w:t>（１）</w:t>
            </w:r>
            <w:r w:rsidRPr="00536F7F">
              <w:rPr>
                <w:rFonts w:hint="eastAsia"/>
              </w:rPr>
              <w:t>クライメート・トランジション・ファイナンスに関する基本指針</w:t>
            </w:r>
          </w:p>
          <w:p w14:paraId="50E45311" w14:textId="77777777" w:rsidR="00521AD6" w:rsidRDefault="00521AD6" w:rsidP="0095282E">
            <w:pPr>
              <w:pStyle w:val="af3"/>
              <w:numPr>
                <w:ilvl w:val="0"/>
                <w:numId w:val="12"/>
              </w:numPr>
              <w:ind w:leftChars="0"/>
            </w:pPr>
            <w:r>
              <w:rPr>
                <w:rFonts w:hint="eastAsia"/>
              </w:rPr>
              <w:t>要素１：資金調達者のクライメート・トランジション戦略とガバナンス</w:t>
            </w:r>
          </w:p>
          <w:p w14:paraId="62539076" w14:textId="0E270C77" w:rsidR="00521AD6" w:rsidRDefault="00521AD6" w:rsidP="003D6758"/>
          <w:p w14:paraId="0B15ED1A" w14:textId="77777777" w:rsidR="00676BFD" w:rsidRDefault="00676BFD" w:rsidP="003D6758"/>
          <w:p w14:paraId="3AD9DE2D" w14:textId="77777777" w:rsidR="00521AD6" w:rsidRDefault="00521AD6" w:rsidP="0095282E">
            <w:pPr>
              <w:pStyle w:val="af3"/>
              <w:numPr>
                <w:ilvl w:val="0"/>
                <w:numId w:val="12"/>
              </w:numPr>
              <w:ind w:leftChars="0"/>
            </w:pPr>
            <w:r>
              <w:rPr>
                <w:rFonts w:hint="eastAsia"/>
              </w:rPr>
              <w:t>要素２：ビジネスモデルにおける環境面のマテリアリティ（重要度）</w:t>
            </w:r>
          </w:p>
          <w:p w14:paraId="532D3FFC" w14:textId="198A5BC1" w:rsidR="00521AD6" w:rsidRDefault="00521AD6" w:rsidP="003D6758"/>
          <w:p w14:paraId="6BEEAA51" w14:textId="77777777" w:rsidR="00676BFD" w:rsidRDefault="00676BFD" w:rsidP="003D6758"/>
          <w:p w14:paraId="09FC8602" w14:textId="77777777" w:rsidR="00521AD6" w:rsidRDefault="00521AD6" w:rsidP="0095282E">
            <w:pPr>
              <w:pStyle w:val="af3"/>
              <w:numPr>
                <w:ilvl w:val="0"/>
                <w:numId w:val="12"/>
              </w:numPr>
              <w:ind w:leftChars="0"/>
            </w:pPr>
            <w:r>
              <w:rPr>
                <w:rFonts w:hint="eastAsia"/>
              </w:rPr>
              <w:t>要素３：科学的根拠のあるクライメート・トランジション戦略（目標と経路を含む）</w:t>
            </w:r>
          </w:p>
          <w:p w14:paraId="37ADBDF0" w14:textId="66193DE6" w:rsidR="00521AD6" w:rsidRDefault="00521AD6" w:rsidP="003D6758"/>
          <w:p w14:paraId="71688E52" w14:textId="77777777" w:rsidR="00676BFD" w:rsidRDefault="00676BFD" w:rsidP="003D6758"/>
          <w:p w14:paraId="1F5C7768" w14:textId="77777777" w:rsidR="00521AD6" w:rsidRDefault="00521AD6" w:rsidP="0095282E">
            <w:pPr>
              <w:pStyle w:val="af3"/>
              <w:numPr>
                <w:ilvl w:val="0"/>
                <w:numId w:val="12"/>
              </w:numPr>
              <w:ind w:leftChars="0"/>
            </w:pPr>
            <w:r>
              <w:rPr>
                <w:rFonts w:hint="eastAsia"/>
              </w:rPr>
              <w:t>要素４：実施の透明性</w:t>
            </w:r>
          </w:p>
          <w:p w14:paraId="395D94BE" w14:textId="77777777" w:rsidR="00521AD6" w:rsidRDefault="00521AD6" w:rsidP="003D6758"/>
          <w:p w14:paraId="56200D32" w14:textId="77777777" w:rsidR="00521AD6" w:rsidRDefault="00521AD6" w:rsidP="003D6758"/>
          <w:p w14:paraId="26A71EA4" w14:textId="77777777" w:rsidR="00521AD6" w:rsidRDefault="00521AD6" w:rsidP="003D6758"/>
          <w:p w14:paraId="744F4D7F" w14:textId="77777777" w:rsidR="00521AD6" w:rsidRPr="005329EC" w:rsidRDefault="00521AD6" w:rsidP="003D6758">
            <w:r>
              <w:rPr>
                <w:rFonts w:hint="eastAsia"/>
              </w:rPr>
              <w:t>（２）</w:t>
            </w:r>
            <w:r w:rsidRPr="00536F7F">
              <w:rPr>
                <w:rFonts w:hint="eastAsia"/>
              </w:rPr>
              <w:t>サステナビリティ・リンク・ローン原則</w:t>
            </w:r>
          </w:p>
          <w:p w14:paraId="215CEBC3" w14:textId="02472A02" w:rsidR="00521AD6" w:rsidRDefault="003E6023" w:rsidP="00676BFD">
            <w:pPr>
              <w:pStyle w:val="af3"/>
              <w:numPr>
                <w:ilvl w:val="0"/>
                <w:numId w:val="15"/>
              </w:numPr>
              <w:ind w:leftChars="0"/>
            </w:pPr>
            <w:r>
              <w:rPr>
                <w:rFonts w:hint="eastAsia"/>
              </w:rPr>
              <w:t>重要業績評価指標（</w:t>
            </w:r>
            <w:r>
              <w:rPr>
                <w:rFonts w:hint="eastAsia"/>
              </w:rPr>
              <w:t>KPIs</w:t>
            </w:r>
            <w:r>
              <w:rPr>
                <w:rFonts w:hint="eastAsia"/>
              </w:rPr>
              <w:t>）の選定</w:t>
            </w:r>
          </w:p>
          <w:p w14:paraId="04CD5D9A" w14:textId="46849CCA" w:rsidR="00521AD6" w:rsidRPr="003E6023" w:rsidRDefault="00521AD6" w:rsidP="003D6758"/>
          <w:p w14:paraId="687FCE97" w14:textId="77777777" w:rsidR="00676BFD" w:rsidRDefault="00676BFD" w:rsidP="003D6758"/>
          <w:p w14:paraId="558C948B" w14:textId="18B4A740" w:rsidR="00521AD6" w:rsidRDefault="003E6023" w:rsidP="00676BFD">
            <w:pPr>
              <w:pStyle w:val="af3"/>
              <w:numPr>
                <w:ilvl w:val="0"/>
                <w:numId w:val="15"/>
              </w:numPr>
              <w:ind w:leftChars="0"/>
            </w:pPr>
            <w:r>
              <w:rPr>
                <w:rFonts w:hint="eastAsia"/>
              </w:rPr>
              <w:t>サステナビリティ・パフォーマンス・ターゲット（</w:t>
            </w:r>
            <w:r>
              <w:rPr>
                <w:rFonts w:hint="eastAsia"/>
              </w:rPr>
              <w:t>SPTs</w:t>
            </w:r>
            <w:r>
              <w:rPr>
                <w:rFonts w:hint="eastAsia"/>
              </w:rPr>
              <w:t>）の測定</w:t>
            </w:r>
          </w:p>
          <w:p w14:paraId="0D2B69CC" w14:textId="64139AF6" w:rsidR="00521AD6" w:rsidRPr="00676BFD" w:rsidRDefault="00521AD6" w:rsidP="003D6758"/>
          <w:p w14:paraId="5F2CB3C5" w14:textId="77777777" w:rsidR="00676BFD" w:rsidRDefault="00676BFD" w:rsidP="003D6758"/>
          <w:p w14:paraId="55866DA8" w14:textId="65810B87" w:rsidR="00521AD6" w:rsidRDefault="003E6023" w:rsidP="00676BFD">
            <w:pPr>
              <w:pStyle w:val="af3"/>
              <w:numPr>
                <w:ilvl w:val="0"/>
                <w:numId w:val="15"/>
              </w:numPr>
              <w:ind w:leftChars="0"/>
            </w:pPr>
            <w:r>
              <w:rPr>
                <w:rFonts w:hint="eastAsia"/>
              </w:rPr>
              <w:t>ローンの特性</w:t>
            </w:r>
          </w:p>
          <w:p w14:paraId="2129A8DD" w14:textId="28B6D6F1" w:rsidR="00521AD6" w:rsidRDefault="00521AD6" w:rsidP="003D6758"/>
          <w:p w14:paraId="0960A668" w14:textId="77777777" w:rsidR="00676BFD" w:rsidRDefault="00676BFD" w:rsidP="003D6758"/>
          <w:p w14:paraId="563FF02A" w14:textId="22A42C9C" w:rsidR="00521AD6" w:rsidRPr="00A41F01" w:rsidRDefault="003E6023" w:rsidP="00676BFD">
            <w:pPr>
              <w:pStyle w:val="af3"/>
              <w:numPr>
                <w:ilvl w:val="0"/>
                <w:numId w:val="15"/>
              </w:numPr>
              <w:ind w:leftChars="0"/>
            </w:pPr>
            <w:r>
              <w:rPr>
                <w:rFonts w:hint="eastAsia"/>
              </w:rPr>
              <w:t>レポーティング</w:t>
            </w:r>
          </w:p>
          <w:p w14:paraId="6DED58D7" w14:textId="77777777" w:rsidR="00521AD6" w:rsidRDefault="00521AD6" w:rsidP="003D6758"/>
          <w:p w14:paraId="016F9E3F" w14:textId="77777777" w:rsidR="00521AD6" w:rsidRDefault="00521AD6" w:rsidP="003D6758"/>
          <w:p w14:paraId="76D18D64" w14:textId="77777777" w:rsidR="003E6023" w:rsidRDefault="003E6023" w:rsidP="003E6023">
            <w:pPr>
              <w:pStyle w:val="af3"/>
              <w:numPr>
                <w:ilvl w:val="0"/>
                <w:numId w:val="15"/>
              </w:numPr>
              <w:ind w:leftChars="0"/>
            </w:pPr>
            <w:r>
              <w:rPr>
                <w:rFonts w:hint="eastAsia"/>
              </w:rPr>
              <w:t>検証</w:t>
            </w:r>
          </w:p>
          <w:p w14:paraId="276FF0B3" w14:textId="77777777" w:rsidR="003E6023" w:rsidRDefault="003E6023" w:rsidP="003E6023"/>
          <w:p w14:paraId="45762B4A" w14:textId="30A790EF" w:rsidR="003E6023" w:rsidRPr="00AF7DB7" w:rsidRDefault="003E6023" w:rsidP="003E6023"/>
        </w:tc>
      </w:tr>
    </w:tbl>
    <w:p w14:paraId="5ACE173A" w14:textId="77777777" w:rsidR="00521AD6" w:rsidRDefault="00521AD6" w:rsidP="00521AD6">
      <w:pPr>
        <w:adjustRightInd/>
        <w:rPr>
          <w:rFonts w:ascii="ＭＳ 明朝" w:hAnsi="ＭＳ 明朝"/>
          <w:sz w:val="24"/>
          <w:szCs w:val="20"/>
        </w:rPr>
      </w:pPr>
      <w:r w:rsidRPr="005329EC">
        <w:rPr>
          <w:rFonts w:ascii="ＭＳ 明朝" w:hAnsi="ＭＳ 明朝"/>
          <w:sz w:val="24"/>
          <w:szCs w:val="20"/>
        </w:rPr>
        <w:t>（※）</w:t>
      </w:r>
      <w:r w:rsidRPr="00316DCD">
        <w:rPr>
          <w:rFonts w:ascii="ＭＳ 明朝" w:hAnsi="ＭＳ 明朝" w:hint="eastAsia"/>
          <w:color w:val="000000" w:themeColor="text1"/>
          <w:sz w:val="24"/>
          <w:szCs w:val="20"/>
        </w:rPr>
        <w:t>A4</w:t>
      </w:r>
      <w:r w:rsidRPr="00316DCD">
        <w:rPr>
          <w:rFonts w:ascii="ＭＳ 明朝" w:hAnsi="ＭＳ 明朝"/>
          <w:color w:val="000000" w:themeColor="text1"/>
          <w:sz w:val="24"/>
          <w:szCs w:val="20"/>
        </w:rPr>
        <w:t>版</w:t>
      </w:r>
      <w:r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Pr="00316DCD">
        <w:rPr>
          <w:rFonts w:ascii="ＭＳ 明朝" w:hAnsi="ＭＳ 明朝" w:hint="eastAsia"/>
          <w:color w:val="000000" w:themeColor="text1"/>
          <w:sz w:val="24"/>
          <w:szCs w:val="20"/>
        </w:rPr>
        <w:t>程</w:t>
      </w:r>
      <w:r>
        <w:rPr>
          <w:rFonts w:ascii="ＭＳ 明朝" w:hAnsi="ＭＳ 明朝" w:hint="eastAsia"/>
          <w:sz w:val="24"/>
          <w:szCs w:val="20"/>
        </w:rPr>
        <w:t>度の範囲で、別紙による説明も可能とする</w:t>
      </w:r>
      <w:r w:rsidRPr="005329EC">
        <w:rPr>
          <w:rFonts w:ascii="ＭＳ 明朝" w:hAnsi="ＭＳ 明朝"/>
          <w:sz w:val="24"/>
          <w:szCs w:val="20"/>
        </w:rPr>
        <w:t>。</w:t>
      </w:r>
    </w:p>
    <w:p w14:paraId="2F5DE78F" w14:textId="77777777" w:rsidR="00521AD6" w:rsidRDefault="00521AD6" w:rsidP="00521AD6">
      <w:pPr>
        <w:rPr>
          <w:rFonts w:ascii="ＭＳ 明朝" w:hAnsi="ＭＳ 明朝"/>
          <w:sz w:val="24"/>
          <w:szCs w:val="20"/>
        </w:rPr>
      </w:pPr>
      <w:r>
        <w:rPr>
          <w:rFonts w:ascii="ＭＳ 明朝" w:hAnsi="ＭＳ 明朝"/>
          <w:sz w:val="24"/>
          <w:szCs w:val="20"/>
        </w:rPr>
        <w:br w:type="page"/>
      </w:r>
    </w:p>
    <w:p w14:paraId="747E155A" w14:textId="4E2AE43B" w:rsidR="008D7843" w:rsidRPr="005329EC" w:rsidRDefault="00CB607B"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lastRenderedPageBreak/>
        <w:t>５</w:t>
      </w:r>
      <w:r w:rsidR="00B915FB" w:rsidRPr="009278EF">
        <w:rPr>
          <w:rFonts w:ascii="ＭＳ ゴシック" w:eastAsia="ＭＳ ゴシック" w:hAnsi="ＭＳ ゴシック"/>
          <w:sz w:val="24"/>
          <w:szCs w:val="24"/>
          <w:u w:val="single"/>
        </w:rPr>
        <w:t>．</w:t>
      </w:r>
      <w:r w:rsidR="00B92700">
        <w:rPr>
          <w:rFonts w:ascii="ＭＳ ゴシック" w:eastAsia="ＭＳ ゴシック" w:hAnsi="ＭＳ ゴシック" w:hint="eastAsia"/>
          <w:sz w:val="24"/>
          <w:szCs w:val="24"/>
          <w:u w:val="single"/>
        </w:rPr>
        <w:t>トランジション・ファイナンス</w:t>
      </w:r>
      <w:r w:rsidR="00951DAD">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7217C8">
        <w:rPr>
          <w:rFonts w:ascii="ＭＳ ゴシック" w:eastAsia="ＭＳ ゴシック" w:hAnsi="ＭＳ ゴシック" w:hint="eastAsia"/>
          <w:sz w:val="24"/>
          <w:szCs w:val="24"/>
          <w:u w:val="single"/>
        </w:rPr>
        <w:t>外部</w:t>
      </w:r>
      <w:r w:rsidR="000A7B8B">
        <w:rPr>
          <w:rFonts w:ascii="ＭＳ ゴシック" w:eastAsia="ＭＳ ゴシック" w:hAnsi="ＭＳ ゴシック" w:hint="eastAsia"/>
          <w:sz w:val="24"/>
          <w:szCs w:val="24"/>
          <w:u w:val="single"/>
        </w:rPr>
        <w:t>評価</w:t>
      </w:r>
      <w:r w:rsidR="007217C8">
        <w:rPr>
          <w:rFonts w:ascii="ＭＳ ゴシック" w:eastAsia="ＭＳ ゴシック" w:hAnsi="ＭＳ ゴシック" w:hint="eastAsia"/>
          <w:sz w:val="24"/>
          <w:szCs w:val="24"/>
          <w:u w:val="single"/>
        </w:rPr>
        <w:t>の</w:t>
      </w:r>
      <w:r w:rsidR="00B915FB" w:rsidRPr="005329EC">
        <w:rPr>
          <w:rFonts w:ascii="ＭＳ ゴシック" w:eastAsia="ＭＳ ゴシック" w:hAnsi="ＭＳ ゴシック"/>
          <w:sz w:val="24"/>
          <w:szCs w:val="24"/>
          <w:u w:val="single"/>
        </w:rPr>
        <w:t>実績</w:t>
      </w:r>
    </w:p>
    <w:p w14:paraId="24060BB1" w14:textId="3F1F203D" w:rsidR="00E75901" w:rsidRDefault="007A1769" w:rsidP="00407211">
      <w:pPr>
        <w:ind w:firstLineChars="100" w:firstLine="242"/>
        <w:rPr>
          <w:rFonts w:ascii="ＭＳ 明朝" w:hAnsi="ＭＳ 明朝" w:cs="ＭＳ Ｐゴシック"/>
          <w:kern w:val="24"/>
          <w:sz w:val="24"/>
          <w:szCs w:val="24"/>
        </w:rPr>
      </w:pPr>
      <w:r w:rsidRPr="005329EC">
        <w:rPr>
          <w:rFonts w:ascii="ＭＳ 明朝" w:hAnsi="ＭＳ 明朝" w:cs="ＭＳ Ｐゴシック" w:hint="eastAsia"/>
          <w:kern w:val="24"/>
          <w:sz w:val="24"/>
          <w:szCs w:val="24"/>
        </w:rPr>
        <w:t>過</w:t>
      </w:r>
      <w:r w:rsidR="002427CA">
        <w:rPr>
          <w:rFonts w:ascii="ＭＳ 明朝" w:hAnsi="ＭＳ 明朝" w:cs="ＭＳ Ｐゴシック" w:hint="eastAsia"/>
          <w:kern w:val="24"/>
          <w:sz w:val="24"/>
          <w:szCs w:val="24"/>
        </w:rPr>
        <w:t>去の</w:t>
      </w:r>
      <w:r w:rsidR="003A6A15">
        <w:rPr>
          <w:rFonts w:ascii="ＭＳ 明朝" w:hAnsi="ＭＳ 明朝" w:cs="ＭＳ Ｐゴシック" w:hint="eastAsia"/>
          <w:kern w:val="24"/>
          <w:sz w:val="24"/>
          <w:szCs w:val="24"/>
        </w:rPr>
        <w:t>トランジション・ファイナンス及びサステナビリティ・リンク・ローンの</w:t>
      </w:r>
      <w:r w:rsidR="007217C8">
        <w:rPr>
          <w:rFonts w:ascii="ＭＳ 明朝" w:hAnsi="ＭＳ 明朝" w:cs="ＭＳ Ｐゴシック" w:hint="eastAsia"/>
          <w:kern w:val="24"/>
          <w:sz w:val="24"/>
          <w:szCs w:val="24"/>
        </w:rPr>
        <w:t>外部</w:t>
      </w:r>
      <w:r w:rsidR="000A7B8B">
        <w:rPr>
          <w:rFonts w:ascii="ＭＳ 明朝" w:hAnsi="ＭＳ 明朝" w:cs="ＭＳ Ｐゴシック" w:hint="eastAsia"/>
          <w:kern w:val="24"/>
          <w:sz w:val="24"/>
          <w:szCs w:val="24"/>
        </w:rPr>
        <w:t>評価</w:t>
      </w:r>
      <w:r w:rsidR="007217C8">
        <w:rPr>
          <w:rFonts w:ascii="ＭＳ 明朝" w:hAnsi="ＭＳ 明朝" w:cs="ＭＳ Ｐゴシック" w:hint="eastAsia"/>
          <w:kern w:val="24"/>
          <w:sz w:val="24"/>
          <w:szCs w:val="24"/>
        </w:rPr>
        <w:t>の</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003A6A15">
        <w:rPr>
          <w:rFonts w:ascii="ＭＳ 明朝" w:hAnsi="ＭＳ 明朝" w:cs="ＭＳ Ｐゴシック" w:hint="eastAsia"/>
          <w:kern w:val="24"/>
          <w:sz w:val="24"/>
          <w:szCs w:val="24"/>
        </w:rPr>
        <w:t>があれば、</w:t>
      </w:r>
      <w:r w:rsidR="00D95512">
        <w:rPr>
          <w:rFonts w:ascii="ＭＳ 明朝" w:hAnsi="ＭＳ 明朝" w:cs="ＭＳ Ｐゴシック" w:hint="eastAsia"/>
          <w:kern w:val="24"/>
          <w:sz w:val="24"/>
          <w:szCs w:val="24"/>
        </w:rPr>
        <w:t>実績の件数や</w:t>
      </w:r>
      <w:r w:rsidR="003A6A15">
        <w:rPr>
          <w:rFonts w:ascii="ＭＳ 明朝" w:hAnsi="ＭＳ 明朝" w:cs="ＭＳ Ｐゴシック" w:hint="eastAsia"/>
          <w:kern w:val="24"/>
          <w:sz w:val="24"/>
          <w:szCs w:val="24"/>
        </w:rPr>
        <w:t>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p w14:paraId="31EF76F4" w14:textId="38E9FB52" w:rsidR="002427CA" w:rsidRDefault="002427CA"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＜実績の概要＞</w:t>
      </w:r>
    </w:p>
    <w:tbl>
      <w:tblPr>
        <w:tblStyle w:val="aa"/>
        <w:tblW w:w="0" w:type="auto"/>
        <w:tblLook w:val="04A0" w:firstRow="1" w:lastRow="0" w:firstColumn="1" w:lastColumn="0" w:noHBand="0" w:noVBand="1"/>
      </w:tblPr>
      <w:tblGrid>
        <w:gridCol w:w="3964"/>
        <w:gridCol w:w="1560"/>
        <w:gridCol w:w="1479"/>
        <w:gridCol w:w="2625"/>
      </w:tblGrid>
      <w:tr w:rsidR="001C01D8" w14:paraId="3FBFB5D8" w14:textId="77777777" w:rsidTr="001D1BEF">
        <w:tc>
          <w:tcPr>
            <w:tcW w:w="3964" w:type="dxa"/>
          </w:tcPr>
          <w:p w14:paraId="6E0A4821" w14:textId="77777777" w:rsidR="001C01D8" w:rsidRDefault="001C01D8" w:rsidP="002427CA">
            <w:pPr>
              <w:rPr>
                <w:rFonts w:ascii="ＭＳ 明朝" w:hAnsi="ＭＳ 明朝" w:cs="ＭＳ Ｐゴシック"/>
                <w:kern w:val="24"/>
                <w:sz w:val="24"/>
                <w:szCs w:val="24"/>
              </w:rPr>
            </w:pPr>
          </w:p>
        </w:tc>
        <w:tc>
          <w:tcPr>
            <w:tcW w:w="1560" w:type="dxa"/>
          </w:tcPr>
          <w:p w14:paraId="1036E8E6" w14:textId="1DCD6DC6"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相談件数</w:t>
            </w:r>
          </w:p>
        </w:tc>
        <w:tc>
          <w:tcPr>
            <w:tcW w:w="1479" w:type="dxa"/>
          </w:tcPr>
          <w:p w14:paraId="1B7E1D31" w14:textId="27E20AD6"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実績件数</w:t>
            </w:r>
          </w:p>
        </w:tc>
        <w:tc>
          <w:tcPr>
            <w:tcW w:w="2625" w:type="dxa"/>
          </w:tcPr>
          <w:p w14:paraId="50329660" w14:textId="6FB7480A"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実績の企業名</w:t>
            </w:r>
          </w:p>
        </w:tc>
      </w:tr>
      <w:tr w:rsidR="001C01D8" w14:paraId="7B84B01D" w14:textId="77777777" w:rsidTr="001D1BEF">
        <w:tc>
          <w:tcPr>
            <w:tcW w:w="3964" w:type="dxa"/>
          </w:tcPr>
          <w:p w14:paraId="38AFF88F" w14:textId="3C1F50BE"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トランジション・ファイナンス</w:t>
            </w:r>
          </w:p>
        </w:tc>
        <w:tc>
          <w:tcPr>
            <w:tcW w:w="1560" w:type="dxa"/>
          </w:tcPr>
          <w:p w14:paraId="586B3657" w14:textId="77777777" w:rsidR="001C01D8" w:rsidRDefault="001C01D8" w:rsidP="002427CA">
            <w:pPr>
              <w:rPr>
                <w:rFonts w:ascii="ＭＳ 明朝" w:hAnsi="ＭＳ 明朝" w:cs="ＭＳ Ｐゴシック"/>
                <w:kern w:val="24"/>
                <w:sz w:val="24"/>
                <w:szCs w:val="24"/>
              </w:rPr>
            </w:pPr>
          </w:p>
        </w:tc>
        <w:tc>
          <w:tcPr>
            <w:tcW w:w="1479" w:type="dxa"/>
          </w:tcPr>
          <w:p w14:paraId="51DF5EAA" w14:textId="25917611" w:rsidR="001C01D8" w:rsidRDefault="001C01D8" w:rsidP="002427CA">
            <w:pPr>
              <w:rPr>
                <w:rFonts w:ascii="ＭＳ 明朝" w:hAnsi="ＭＳ 明朝" w:cs="ＭＳ Ｐゴシック"/>
                <w:kern w:val="24"/>
                <w:sz w:val="24"/>
                <w:szCs w:val="24"/>
              </w:rPr>
            </w:pPr>
          </w:p>
        </w:tc>
        <w:tc>
          <w:tcPr>
            <w:tcW w:w="2625" w:type="dxa"/>
          </w:tcPr>
          <w:p w14:paraId="14CF0540" w14:textId="77777777" w:rsidR="001C01D8" w:rsidRDefault="001C01D8" w:rsidP="002427CA">
            <w:pPr>
              <w:rPr>
                <w:rFonts w:ascii="ＭＳ 明朝" w:hAnsi="ＭＳ 明朝" w:cs="ＭＳ Ｐゴシック"/>
                <w:kern w:val="24"/>
                <w:sz w:val="24"/>
                <w:szCs w:val="24"/>
              </w:rPr>
            </w:pPr>
          </w:p>
          <w:p w14:paraId="013F7C00" w14:textId="373C066B" w:rsidR="001C01D8" w:rsidRDefault="001C01D8" w:rsidP="002427CA">
            <w:pPr>
              <w:rPr>
                <w:rFonts w:ascii="ＭＳ 明朝" w:hAnsi="ＭＳ 明朝" w:cs="ＭＳ Ｐゴシック"/>
                <w:kern w:val="24"/>
                <w:sz w:val="24"/>
                <w:szCs w:val="24"/>
              </w:rPr>
            </w:pPr>
          </w:p>
        </w:tc>
      </w:tr>
      <w:tr w:rsidR="001C01D8" w14:paraId="72D45DB5" w14:textId="77777777" w:rsidTr="001D1BEF">
        <w:tc>
          <w:tcPr>
            <w:tcW w:w="3964" w:type="dxa"/>
          </w:tcPr>
          <w:p w14:paraId="2C653782" w14:textId="13E91F07"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サステナビリティ・リンク・ローン</w:t>
            </w:r>
          </w:p>
        </w:tc>
        <w:tc>
          <w:tcPr>
            <w:tcW w:w="1560" w:type="dxa"/>
          </w:tcPr>
          <w:p w14:paraId="290D6AEF" w14:textId="77777777" w:rsidR="001C01D8" w:rsidRDefault="001C01D8" w:rsidP="002427CA">
            <w:pPr>
              <w:rPr>
                <w:rFonts w:ascii="ＭＳ 明朝" w:hAnsi="ＭＳ 明朝" w:cs="ＭＳ Ｐゴシック"/>
                <w:kern w:val="24"/>
                <w:sz w:val="24"/>
                <w:szCs w:val="24"/>
              </w:rPr>
            </w:pPr>
          </w:p>
        </w:tc>
        <w:tc>
          <w:tcPr>
            <w:tcW w:w="1479" w:type="dxa"/>
          </w:tcPr>
          <w:p w14:paraId="420F35B1" w14:textId="241086BB" w:rsidR="001C01D8" w:rsidRDefault="001C01D8" w:rsidP="002427CA">
            <w:pPr>
              <w:rPr>
                <w:rFonts w:ascii="ＭＳ 明朝" w:hAnsi="ＭＳ 明朝" w:cs="ＭＳ Ｐゴシック"/>
                <w:kern w:val="24"/>
                <w:sz w:val="24"/>
                <w:szCs w:val="24"/>
              </w:rPr>
            </w:pPr>
          </w:p>
        </w:tc>
        <w:tc>
          <w:tcPr>
            <w:tcW w:w="2625" w:type="dxa"/>
          </w:tcPr>
          <w:p w14:paraId="4E305F21" w14:textId="77777777" w:rsidR="001C01D8" w:rsidRDefault="001C01D8" w:rsidP="002427CA">
            <w:pPr>
              <w:rPr>
                <w:rFonts w:ascii="ＭＳ 明朝" w:hAnsi="ＭＳ 明朝" w:cs="ＭＳ Ｐゴシック"/>
                <w:kern w:val="24"/>
                <w:sz w:val="24"/>
                <w:szCs w:val="24"/>
              </w:rPr>
            </w:pPr>
          </w:p>
          <w:p w14:paraId="5C8B9B5E" w14:textId="59DB53F2" w:rsidR="001C01D8" w:rsidRDefault="001C01D8" w:rsidP="002427CA">
            <w:pPr>
              <w:rPr>
                <w:rFonts w:ascii="ＭＳ 明朝" w:hAnsi="ＭＳ 明朝" w:cs="ＭＳ Ｐゴシック"/>
                <w:kern w:val="24"/>
                <w:sz w:val="24"/>
                <w:szCs w:val="24"/>
              </w:rPr>
            </w:pPr>
          </w:p>
        </w:tc>
      </w:tr>
    </w:tbl>
    <w:p w14:paraId="2B4805D4" w14:textId="18F36084" w:rsidR="002427CA" w:rsidRPr="005329EC" w:rsidRDefault="002427CA" w:rsidP="002427CA">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 xml:space="preserve">注1　</w:t>
      </w:r>
      <w:r w:rsidR="001C01D8">
        <w:rPr>
          <w:rFonts w:ascii="ＭＳ 明朝" w:hAnsi="ＭＳ 明朝" w:hint="eastAsia"/>
          <w:sz w:val="24"/>
          <w:szCs w:val="24"/>
        </w:rPr>
        <w:t>相談件数・</w:t>
      </w:r>
      <w:r>
        <w:rPr>
          <w:rFonts w:ascii="ＭＳ 明朝" w:hAnsi="ＭＳ 明朝" w:hint="eastAsia"/>
          <w:sz w:val="24"/>
          <w:szCs w:val="24"/>
        </w:rPr>
        <w:t>実績件数は国内・海外のどちらも記載してください</w:t>
      </w:r>
      <w:r w:rsidRPr="005329EC">
        <w:rPr>
          <w:rFonts w:ascii="ＭＳ 明朝" w:hAnsi="ＭＳ 明朝" w:hint="eastAsia"/>
          <w:sz w:val="24"/>
          <w:szCs w:val="24"/>
        </w:rPr>
        <w:t>。</w:t>
      </w:r>
    </w:p>
    <w:p w14:paraId="180FAB2E" w14:textId="77777777" w:rsidR="002427CA" w:rsidRPr="002427CA" w:rsidRDefault="002427CA" w:rsidP="002427CA">
      <w:pPr>
        <w:rPr>
          <w:rFonts w:ascii="ＭＳ 明朝" w:hAnsi="ＭＳ 明朝" w:cs="ＭＳ Ｐゴシック"/>
          <w:kern w:val="24"/>
          <w:sz w:val="24"/>
          <w:szCs w:val="24"/>
        </w:rPr>
      </w:pPr>
    </w:p>
    <w:p w14:paraId="6572D90F" w14:textId="6E374B3B" w:rsidR="002427CA" w:rsidRPr="005329EC" w:rsidRDefault="002427CA" w:rsidP="002427CA">
      <w:pPr>
        <w:rPr>
          <w:sz w:val="24"/>
          <w:szCs w:val="24"/>
        </w:rPr>
      </w:pPr>
      <w:r>
        <w:rPr>
          <w:rFonts w:hint="eastAsia"/>
          <w:sz w:val="24"/>
          <w:szCs w:val="24"/>
        </w:rPr>
        <w:t>＜実績の詳細＞</w:t>
      </w:r>
    </w:p>
    <w:tbl>
      <w:tblPr>
        <w:tblW w:w="9581" w:type="dxa"/>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085249">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148163E8" w:rsidR="002D53CF" w:rsidRPr="005329EC" w:rsidRDefault="002427CA" w:rsidP="007B5D54">
            <w:pPr>
              <w:jc w:val="center"/>
              <w:rPr>
                <w:sz w:val="24"/>
                <w:szCs w:val="24"/>
              </w:rPr>
            </w:pPr>
            <w:r>
              <w:rPr>
                <w:rFonts w:hint="eastAsia"/>
                <w:sz w:val="24"/>
                <w:szCs w:val="24"/>
              </w:rPr>
              <w:t>企業</w:t>
            </w:r>
            <w:r w:rsidR="00CB48EE">
              <w:rPr>
                <w:rFonts w:hint="eastAsia"/>
                <w:sz w:val="24"/>
                <w:szCs w:val="24"/>
              </w:rPr>
              <w:t>名</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085249">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197D109D" w:rsidR="00E75901" w:rsidRPr="005329EC" w:rsidRDefault="00085249" w:rsidP="006F5DCF">
            <w:pPr>
              <w:jc w:val="center"/>
              <w:rPr>
                <w:sz w:val="24"/>
                <w:szCs w:val="24"/>
              </w:rPr>
            </w:pPr>
            <w:r>
              <w:rPr>
                <w:rFonts w:hint="eastAsia"/>
                <w:sz w:val="24"/>
                <w:szCs w:val="24"/>
              </w:rPr>
              <w:t>ファイナンスの形態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085249">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4F4D7E20" w:rsidR="00E75901" w:rsidRPr="005329EC" w:rsidRDefault="00085249" w:rsidP="00F7741D">
            <w:pPr>
              <w:jc w:val="center"/>
              <w:rPr>
                <w:sz w:val="24"/>
                <w:szCs w:val="24"/>
              </w:rPr>
            </w:pPr>
            <w:r>
              <w:rPr>
                <w:rFonts w:hint="eastAsia"/>
                <w:sz w:val="24"/>
                <w:szCs w:val="24"/>
              </w:rPr>
              <w:t>案件の</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CB607B">
        <w:trPr>
          <w:trHeight w:val="6865"/>
        </w:trPr>
        <w:tc>
          <w:tcPr>
            <w:tcW w:w="1950" w:type="dxa"/>
            <w:tcBorders>
              <w:top w:val="single" w:sz="4" w:space="0" w:color="000000"/>
              <w:left w:val="single" w:sz="8" w:space="0" w:color="000000"/>
              <w:bottom w:val="single" w:sz="4" w:space="0" w:color="auto"/>
              <w:right w:val="single" w:sz="8" w:space="0" w:color="000000"/>
            </w:tcBorders>
            <w:tcMar>
              <w:left w:w="49" w:type="dxa"/>
              <w:right w:w="49" w:type="dxa"/>
            </w:tcMar>
          </w:tcPr>
          <w:p w14:paraId="47E64D06" w14:textId="25C68112" w:rsidR="00AD0996" w:rsidRPr="005329EC" w:rsidRDefault="001C01D8" w:rsidP="006F5DCF">
            <w:pPr>
              <w:jc w:val="center"/>
              <w:rPr>
                <w:sz w:val="24"/>
                <w:szCs w:val="24"/>
              </w:rPr>
            </w:pPr>
            <w:r>
              <w:rPr>
                <w:rFonts w:hint="eastAsia"/>
                <w:sz w:val="24"/>
                <w:szCs w:val="24"/>
              </w:rPr>
              <w:t>案件</w:t>
            </w:r>
            <w:r w:rsidR="00AD0996" w:rsidRPr="005329EC">
              <w:rPr>
                <w:sz w:val="24"/>
                <w:szCs w:val="24"/>
              </w:rPr>
              <w:t>概要</w:t>
            </w:r>
            <w:r w:rsidR="00AD0996">
              <w:rPr>
                <w:rFonts w:hint="eastAsia"/>
                <w:sz w:val="24"/>
                <w:szCs w:val="24"/>
              </w:rPr>
              <w:t>及び特徴</w:t>
            </w:r>
            <w:r>
              <w:rPr>
                <w:rFonts w:hint="eastAsia"/>
                <w:sz w:val="24"/>
                <w:szCs w:val="24"/>
              </w:rPr>
              <w:t>（評価のポイント）</w:t>
            </w:r>
            <w:r w:rsidR="00412B48">
              <w:rPr>
                <w:rFonts w:hint="eastAsia"/>
                <w:sz w:val="24"/>
                <w:szCs w:val="24"/>
              </w:rPr>
              <w:t>等</w:t>
            </w:r>
          </w:p>
          <w:p w14:paraId="5DBA8075" w14:textId="77777777" w:rsidR="00AD0996" w:rsidRPr="001C01D8" w:rsidRDefault="00AD0996" w:rsidP="006F5DCF">
            <w:pPr>
              <w:rPr>
                <w:sz w:val="24"/>
                <w:szCs w:val="24"/>
              </w:rPr>
            </w:pPr>
          </w:p>
          <w:p w14:paraId="56DEEC75" w14:textId="77777777" w:rsidR="00AD0996" w:rsidRPr="005329EC" w:rsidRDefault="00AD0996" w:rsidP="006F5DCF">
            <w:pPr>
              <w:rPr>
                <w:sz w:val="24"/>
                <w:szCs w:val="24"/>
              </w:rPr>
            </w:pPr>
          </w:p>
          <w:p w14:paraId="41222A2F" w14:textId="77777777" w:rsidR="00AD0996" w:rsidRPr="005329EC" w:rsidRDefault="00AD0996" w:rsidP="006F5DCF">
            <w:pPr>
              <w:rPr>
                <w:sz w:val="24"/>
                <w:szCs w:val="24"/>
              </w:rPr>
            </w:pPr>
          </w:p>
          <w:p w14:paraId="56B91335" w14:textId="77777777" w:rsidR="00AD0996" w:rsidRPr="005329EC" w:rsidRDefault="00AD0996" w:rsidP="006F5DCF">
            <w:pPr>
              <w:rPr>
                <w:sz w:val="24"/>
                <w:szCs w:val="24"/>
              </w:rPr>
            </w:pPr>
          </w:p>
          <w:p w14:paraId="1522B2B2" w14:textId="77777777" w:rsidR="00AD0996" w:rsidRPr="005329EC" w:rsidRDefault="00AD0996" w:rsidP="006F5DCF">
            <w:pPr>
              <w:rPr>
                <w:sz w:val="24"/>
                <w:szCs w:val="24"/>
              </w:rPr>
            </w:pPr>
          </w:p>
          <w:p w14:paraId="6F2E135A" w14:textId="77777777" w:rsidR="00AD0996" w:rsidRPr="005329EC" w:rsidRDefault="00AD0996" w:rsidP="006F5DCF">
            <w:pPr>
              <w:rPr>
                <w:sz w:val="24"/>
                <w:szCs w:val="24"/>
              </w:rPr>
            </w:pPr>
          </w:p>
          <w:p w14:paraId="5F27F7C4" w14:textId="77777777" w:rsidR="00AD0996" w:rsidRPr="005329EC" w:rsidRDefault="00AD0996" w:rsidP="006F5DCF">
            <w:pPr>
              <w:rPr>
                <w:sz w:val="24"/>
                <w:szCs w:val="24"/>
              </w:rPr>
            </w:pPr>
          </w:p>
          <w:p w14:paraId="1B58F71E" w14:textId="77777777" w:rsidR="00AD0996" w:rsidRPr="005329EC" w:rsidRDefault="00AD0996" w:rsidP="006F5DCF">
            <w:pPr>
              <w:rPr>
                <w:sz w:val="24"/>
                <w:szCs w:val="24"/>
              </w:rPr>
            </w:pPr>
          </w:p>
          <w:p w14:paraId="3F0CF65E" w14:textId="77777777" w:rsidR="00AD0996" w:rsidRPr="005329EC" w:rsidRDefault="00AD0996" w:rsidP="006F5DCF">
            <w:pPr>
              <w:rPr>
                <w:sz w:val="24"/>
                <w:szCs w:val="24"/>
              </w:rPr>
            </w:pPr>
          </w:p>
          <w:p w14:paraId="6F543E06" w14:textId="77777777" w:rsidR="00AD0996" w:rsidRPr="005329EC" w:rsidRDefault="00AD0996" w:rsidP="006F5DCF">
            <w:pPr>
              <w:rPr>
                <w:sz w:val="24"/>
                <w:szCs w:val="24"/>
              </w:rPr>
            </w:pPr>
          </w:p>
          <w:p w14:paraId="0DDC7022"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bottom w:val="single" w:sz="4" w:space="0" w:color="auto"/>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017E188F" w14:textId="77777777" w:rsidR="00AD0996" w:rsidRPr="005329EC" w:rsidRDefault="00AD0996" w:rsidP="006F5DCF">
            <w:pPr>
              <w:rPr>
                <w:sz w:val="24"/>
                <w:szCs w:val="24"/>
              </w:rPr>
            </w:pPr>
          </w:p>
          <w:p w14:paraId="5D80D59A" w14:textId="77777777" w:rsidR="00AD0996" w:rsidRPr="00CB607B"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bottom w:val="single" w:sz="4" w:space="0" w:color="auto"/>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5CEF2BB9" w14:textId="77777777" w:rsidR="00AD0996" w:rsidRPr="005329EC" w:rsidRDefault="00AD0996" w:rsidP="006F5DCF">
            <w:pPr>
              <w:rPr>
                <w:sz w:val="24"/>
                <w:szCs w:val="24"/>
              </w:rPr>
            </w:pPr>
          </w:p>
          <w:p w14:paraId="5E6D3079"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bottom w:val="single" w:sz="4" w:space="0" w:color="auto"/>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35A39D57" w14:textId="77777777" w:rsidR="00AD0996" w:rsidRPr="005329EC" w:rsidRDefault="00AD0996" w:rsidP="006F5DCF">
            <w:pPr>
              <w:rPr>
                <w:sz w:val="24"/>
                <w:szCs w:val="24"/>
              </w:rPr>
            </w:pPr>
          </w:p>
          <w:p w14:paraId="60D7E972"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bl>
    <w:p w14:paraId="150473DD" w14:textId="4A9F40EB"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085249" w:rsidRPr="005329EC">
        <w:rPr>
          <w:rFonts w:ascii="ＭＳ 明朝" w:hAnsi="ＭＳ 明朝" w:hint="eastAsia"/>
          <w:sz w:val="24"/>
          <w:szCs w:val="24"/>
        </w:rPr>
        <w:t>1</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0A21D4">
        <w:rPr>
          <w:rFonts w:ascii="ＭＳ 明朝" w:hAnsi="ＭＳ 明朝" w:hint="eastAsia"/>
          <w:sz w:val="24"/>
          <w:szCs w:val="24"/>
        </w:rPr>
        <w:t>4</w:t>
      </w:r>
      <w:r w:rsidRPr="006005FD">
        <w:rPr>
          <w:rFonts w:ascii="ＭＳ 明朝" w:hAnsi="ＭＳ 明朝"/>
          <w:sz w:val="24"/>
          <w:szCs w:val="24"/>
        </w:rPr>
        <w:t>版</w:t>
      </w:r>
      <w:r w:rsidR="000A21D4">
        <w:rPr>
          <w:rFonts w:ascii="ＭＳ 明朝" w:hAnsi="ＭＳ 明朝" w:hint="eastAsia"/>
          <w:sz w:val="24"/>
          <w:szCs w:val="24"/>
        </w:rPr>
        <w:t>4</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41EF7A79" w14:textId="77777777" w:rsidR="00CB607B" w:rsidRDefault="00E75901" w:rsidP="00120ED0">
      <w:pPr>
        <w:adjustRightInd/>
        <w:jc w:val="left"/>
        <w:rPr>
          <w:rFonts w:ascii="ＭＳ 明朝" w:hAnsi="ＭＳ 明朝"/>
          <w:color w:val="auto"/>
        </w:rPr>
      </w:pPr>
      <w:r w:rsidRPr="006005FD">
        <w:rPr>
          <w:rFonts w:ascii="ＭＳ 明朝" w:hAnsi="ＭＳ 明朝"/>
          <w:color w:val="auto"/>
        </w:rPr>
        <w:br w:type="page"/>
      </w:r>
    </w:p>
    <w:p w14:paraId="02A9B910" w14:textId="295B8F3A" w:rsidR="00CB607B" w:rsidRDefault="00CB607B" w:rsidP="00CB607B">
      <w:pPr>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lastRenderedPageBreak/>
        <w:t>６．</w:t>
      </w:r>
      <w:r w:rsidR="00EC3711">
        <w:rPr>
          <w:rFonts w:ascii="ＭＳ ゴシック" w:eastAsia="ＭＳ ゴシック" w:hAnsi="ＭＳ ゴシック" w:hint="eastAsia"/>
          <w:sz w:val="24"/>
          <w:szCs w:val="20"/>
          <w:u w:val="single"/>
        </w:rPr>
        <w:t>トランジション・ファイナンス等の</w:t>
      </w:r>
      <w:r>
        <w:rPr>
          <w:rFonts w:ascii="ＭＳ ゴシック" w:eastAsia="ＭＳ ゴシック" w:hAnsi="ＭＳ ゴシック" w:hint="eastAsia"/>
          <w:sz w:val="24"/>
          <w:szCs w:val="20"/>
          <w:u w:val="single"/>
        </w:rPr>
        <w:t>外部評価</w:t>
      </w:r>
      <w:r w:rsidR="00F20089">
        <w:rPr>
          <w:rFonts w:ascii="ＭＳ ゴシック" w:eastAsia="ＭＳ ゴシック" w:hAnsi="ＭＳ ゴシック" w:hint="eastAsia"/>
          <w:sz w:val="24"/>
          <w:szCs w:val="20"/>
          <w:u w:val="single"/>
        </w:rPr>
        <w:t>業務に関する</w:t>
      </w:r>
      <w:r>
        <w:rPr>
          <w:rFonts w:ascii="ＭＳ ゴシック" w:eastAsia="ＭＳ ゴシック" w:hAnsi="ＭＳ ゴシック" w:hint="eastAsia"/>
          <w:sz w:val="24"/>
          <w:szCs w:val="20"/>
          <w:u w:val="single"/>
        </w:rPr>
        <w:t>公表状況について</w:t>
      </w:r>
    </w:p>
    <w:p w14:paraId="442D557B" w14:textId="5E5F3D5C" w:rsidR="00CB607B" w:rsidRPr="005329EC" w:rsidRDefault="00EC3711" w:rsidP="00CB607B">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トランジション・ファイナンスやサステナビリティ・リンク・ローン</w:t>
      </w:r>
      <w:r w:rsidR="00CE0C75">
        <w:rPr>
          <w:rFonts w:ascii="ＭＳ 明朝" w:hAnsi="ＭＳ 明朝" w:hint="eastAsia"/>
          <w:sz w:val="24"/>
          <w:szCs w:val="24"/>
        </w:rPr>
        <w:t>の</w:t>
      </w:r>
      <w:r w:rsidR="007217C8">
        <w:rPr>
          <w:rFonts w:ascii="ＭＳ 明朝" w:hAnsi="ＭＳ 明朝" w:hint="eastAsia"/>
          <w:sz w:val="24"/>
          <w:szCs w:val="24"/>
        </w:rPr>
        <w:t>外部</w:t>
      </w:r>
      <w:r w:rsidR="00CB607B">
        <w:rPr>
          <w:rFonts w:ascii="ＭＳ 明朝" w:hAnsi="ＭＳ 明朝" w:hint="eastAsia"/>
          <w:sz w:val="24"/>
          <w:szCs w:val="24"/>
        </w:rPr>
        <w:t>評価</w:t>
      </w:r>
      <w:r w:rsidR="00F20089">
        <w:rPr>
          <w:rFonts w:ascii="ＭＳ 明朝" w:hAnsi="ＭＳ 明朝" w:hint="eastAsia"/>
          <w:sz w:val="24"/>
          <w:szCs w:val="24"/>
        </w:rPr>
        <w:t>業務に関する</w:t>
      </w:r>
      <w:r w:rsidR="00CB607B">
        <w:rPr>
          <w:rFonts w:ascii="ＭＳ 明朝" w:hAnsi="ＭＳ 明朝" w:hint="eastAsia"/>
          <w:sz w:val="24"/>
          <w:szCs w:val="24"/>
        </w:rPr>
        <w:t>公表状況</w:t>
      </w:r>
      <w:r w:rsidR="00F20089">
        <w:rPr>
          <w:rFonts w:ascii="ＭＳ 明朝" w:hAnsi="ＭＳ 明朝" w:hint="eastAsia"/>
          <w:sz w:val="24"/>
          <w:szCs w:val="24"/>
        </w:rPr>
        <w:t>（概要や取組状況等）</w:t>
      </w:r>
      <w:r w:rsidR="00CB607B">
        <w:rPr>
          <w:rFonts w:ascii="ＭＳ 明朝" w:hAnsi="ＭＳ 明朝" w:hint="eastAsia"/>
          <w:sz w:val="24"/>
          <w:szCs w:val="24"/>
        </w:rPr>
        <w:t>について記載してください。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CB607B" w:rsidRPr="005329EC" w14:paraId="4F481ECF" w14:textId="77777777" w:rsidTr="00CB607B">
        <w:trPr>
          <w:trHeight w:val="4303"/>
        </w:trPr>
        <w:tc>
          <w:tcPr>
            <w:tcW w:w="9593" w:type="dxa"/>
          </w:tcPr>
          <w:p w14:paraId="1A353225" w14:textId="77777777" w:rsidR="00CB607B" w:rsidRPr="00536F7F"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05D1737C" w14:textId="77777777" w:rsidR="00CB607B" w:rsidRPr="005329EC"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1CD2BEF9" w14:textId="77777777" w:rsidR="00CB607B" w:rsidRDefault="00CB607B" w:rsidP="00CB607B">
      <w:pPr>
        <w:adjustRightInd/>
        <w:rPr>
          <w:rFonts w:ascii="ＭＳ 明朝" w:hAnsi="ＭＳ 明朝"/>
          <w:sz w:val="24"/>
          <w:szCs w:val="20"/>
        </w:rPr>
      </w:pPr>
      <w:r>
        <w:rPr>
          <w:rFonts w:ascii="ＭＳ 明朝" w:hAnsi="ＭＳ 明朝" w:hint="eastAsia"/>
          <w:sz w:val="24"/>
          <w:szCs w:val="24"/>
        </w:rPr>
        <w:t>（※）</w:t>
      </w:r>
      <w:r w:rsidRPr="00AF7DB7">
        <w:rPr>
          <w:rFonts w:ascii="ＭＳ 明朝" w:hAnsi="ＭＳ 明朝" w:hint="eastAsia"/>
          <w:color w:val="FF0000"/>
          <w:sz w:val="24"/>
          <w:szCs w:val="20"/>
        </w:rPr>
        <w:t xml:space="preserve"> </w:t>
      </w:r>
      <w:r w:rsidRPr="00316DCD">
        <w:rPr>
          <w:rFonts w:ascii="ＭＳ 明朝" w:hAnsi="ＭＳ 明朝" w:hint="eastAsia"/>
          <w:color w:val="000000" w:themeColor="text1"/>
          <w:sz w:val="24"/>
          <w:szCs w:val="20"/>
        </w:rPr>
        <w:t>A4</w:t>
      </w:r>
      <w:r w:rsidRPr="00316DCD">
        <w:rPr>
          <w:rFonts w:ascii="ＭＳ 明朝" w:hAnsi="ＭＳ 明朝"/>
          <w:color w:val="000000" w:themeColor="text1"/>
          <w:sz w:val="24"/>
          <w:szCs w:val="20"/>
        </w:rPr>
        <w:t>版</w:t>
      </w:r>
      <w:r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Pr="00316DCD">
        <w:rPr>
          <w:rFonts w:ascii="ＭＳ 明朝" w:hAnsi="ＭＳ 明朝" w:hint="eastAsia"/>
          <w:color w:val="000000" w:themeColor="text1"/>
          <w:sz w:val="24"/>
          <w:szCs w:val="20"/>
        </w:rPr>
        <w:t>程</w:t>
      </w:r>
      <w:r>
        <w:rPr>
          <w:rFonts w:ascii="ＭＳ 明朝" w:hAnsi="ＭＳ 明朝" w:hint="eastAsia"/>
          <w:sz w:val="24"/>
          <w:szCs w:val="20"/>
        </w:rPr>
        <w:t>度の範囲で、別紙による説明も可能とする</w:t>
      </w:r>
      <w:r w:rsidRPr="005329EC">
        <w:rPr>
          <w:rFonts w:ascii="ＭＳ 明朝" w:hAnsi="ＭＳ 明朝"/>
          <w:sz w:val="24"/>
          <w:szCs w:val="20"/>
        </w:rPr>
        <w:t>。</w:t>
      </w:r>
    </w:p>
    <w:p w14:paraId="575AD5A0" w14:textId="59C1D194" w:rsidR="00CB607B" w:rsidRDefault="00CB607B" w:rsidP="00120ED0">
      <w:pPr>
        <w:adjustRightInd/>
        <w:jc w:val="left"/>
        <w:rPr>
          <w:rFonts w:ascii="ＭＳ 明朝" w:hAnsi="ＭＳ 明朝"/>
          <w:color w:val="auto"/>
        </w:rPr>
      </w:pPr>
    </w:p>
    <w:p w14:paraId="7B920011" w14:textId="77777777" w:rsidR="00CB607B" w:rsidRDefault="00CB607B" w:rsidP="00120ED0">
      <w:pPr>
        <w:adjustRightInd/>
        <w:jc w:val="left"/>
        <w:rPr>
          <w:rFonts w:ascii="ＭＳ 明朝" w:hAnsi="ＭＳ 明朝"/>
          <w:color w:val="auto"/>
        </w:rPr>
      </w:pPr>
    </w:p>
    <w:p w14:paraId="594BCA4F" w14:textId="2C13B0FC" w:rsidR="00120ED0" w:rsidRPr="005329EC" w:rsidRDefault="00521AD6"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７</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4F615168" w:rsidR="00120ED0" w:rsidRPr="00F106B1" w:rsidRDefault="002551B8" w:rsidP="00BF15E3">
            <w:pPr>
              <w:widowControl/>
              <w:overflowPunct/>
              <w:adjustRightInd/>
              <w:textAlignment w:val="auto"/>
              <w:rPr>
                <w:rFonts w:ascii="ＭＳ 明朝" w:hAnsi="ＭＳ 明朝" w:cs="ＭＳ Ｐゴシック"/>
                <w:color w:val="auto"/>
                <w:sz w:val="24"/>
                <w:szCs w:val="22"/>
              </w:rPr>
            </w:pPr>
            <w:r>
              <w:rPr>
                <w:rFonts w:ascii="ＭＳ 明朝" w:hAnsi="ＭＳ 明朝" w:cs="ＭＳ Ｐゴシック" w:hint="eastAsia"/>
                <w:color w:val="auto"/>
                <w:sz w:val="24"/>
                <w:szCs w:val="22"/>
              </w:rPr>
              <w:t>直近5年以内</w:t>
            </w:r>
            <w:r w:rsidR="0082600B">
              <w:rPr>
                <w:rFonts w:ascii="ＭＳ 明朝" w:hAnsi="ＭＳ 明朝" w:cs="ＭＳ Ｐゴシック" w:hint="eastAsia"/>
                <w:color w:val="auto"/>
                <w:sz w:val="24"/>
                <w:szCs w:val="22"/>
              </w:rPr>
              <w:t>に法令等に違反し、罰金</w:t>
            </w:r>
            <w:r w:rsidR="00120ED0" w:rsidRPr="00F106B1">
              <w:rPr>
                <w:rFonts w:ascii="ＭＳ 明朝" w:hAnsi="ＭＳ 明朝" w:cs="ＭＳ Ｐゴシック" w:hint="eastAsia"/>
                <w:color w:val="auto"/>
                <w:sz w:val="24"/>
                <w:szCs w:val="22"/>
              </w:rPr>
              <w:t>刑</w:t>
            </w:r>
            <w:r w:rsidR="0082600B">
              <w:rPr>
                <w:rFonts w:ascii="ＭＳ 明朝" w:hAnsi="ＭＳ 明朝" w:cs="ＭＳ Ｐゴシック" w:hint="eastAsia"/>
                <w:color w:val="auto"/>
                <w:sz w:val="24"/>
                <w:szCs w:val="22"/>
              </w:rPr>
              <w:t>以上に処せられた</w:t>
            </w:r>
            <w:r w:rsidR="009842BF">
              <w:rPr>
                <w:rFonts w:ascii="ＭＳ 明朝" w:hAnsi="ＭＳ 明朝" w:cs="ＭＳ Ｐゴシック" w:hint="eastAsia"/>
                <w:color w:val="auto"/>
                <w:sz w:val="24"/>
                <w:szCs w:val="22"/>
              </w:rPr>
              <w:t>事実は</w:t>
            </w:r>
            <w:r w:rsidR="00BF15E3">
              <w:rPr>
                <w:rFonts w:ascii="ＭＳ 明朝" w:hAnsi="ＭＳ 明朝" w:cs="ＭＳ Ｐゴシック" w:hint="eastAsia"/>
                <w:color w:val="auto"/>
                <w:sz w:val="24"/>
                <w:szCs w:val="22"/>
              </w:rPr>
              <w:t xml:space="preserve">　</w:t>
            </w:r>
            <w:r w:rsidR="0082600B">
              <w:rPr>
                <w:rFonts w:ascii="ＭＳ 明朝" w:hAnsi="ＭＳ 明朝" w:cs="ＭＳ Ｐゴシック" w:hint="eastAsia"/>
                <w:color w:val="auto"/>
                <w:sz w:val="24"/>
                <w:szCs w:val="22"/>
              </w:rPr>
              <w:t>ない</w:t>
            </w:r>
            <w:r w:rsidR="00120ED0" w:rsidRPr="00F106B1">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CB2BB83" w14:textId="7BB4F529" w:rsidR="00530ECD" w:rsidRDefault="00530ECD" w:rsidP="006C6B99">
      <w:pPr>
        <w:rPr>
          <w:sz w:val="24"/>
          <w:szCs w:val="24"/>
        </w:rPr>
      </w:pPr>
    </w:p>
    <w:p w14:paraId="682E1DC7" w14:textId="77777777" w:rsidR="00B92700" w:rsidRPr="00F106B1" w:rsidRDefault="00B92700" w:rsidP="006C6B99">
      <w:pPr>
        <w:rPr>
          <w:sz w:val="24"/>
          <w:szCs w:val="24"/>
        </w:rPr>
      </w:pPr>
    </w:p>
    <w:p w14:paraId="1FD075D2" w14:textId="1CAED3E1" w:rsidR="00120ED0" w:rsidRPr="009F64A9" w:rsidRDefault="00521AD6" w:rsidP="00120ED0">
      <w:pPr>
        <w:adjustRightInd/>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069FF281" w14:textId="77777777" w:rsidR="000A0557" w:rsidRDefault="000A0557" w:rsidP="00D11DE5">
      <w:pPr>
        <w:spacing w:line="310" w:lineRule="exact"/>
        <w:jc w:val="right"/>
        <w:rPr>
          <w:rFonts w:ascii="ＭＳ 明朝" w:hAnsi="ＭＳ 明朝"/>
          <w:sz w:val="24"/>
          <w:szCs w:val="24"/>
        </w:rPr>
      </w:pPr>
    </w:p>
    <w:p w14:paraId="2CC86502" w14:textId="65688124" w:rsidR="000A0557" w:rsidRDefault="000A0557">
      <w:pPr>
        <w:widowControl/>
        <w:overflowPunct/>
        <w:adjustRightInd/>
        <w:jc w:val="left"/>
        <w:textAlignment w:val="auto"/>
        <w:rPr>
          <w:rFonts w:ascii="ＭＳ 明朝" w:hAnsi="ＭＳ 明朝"/>
          <w:sz w:val="24"/>
          <w:szCs w:val="24"/>
        </w:rPr>
      </w:pPr>
      <w:r>
        <w:rPr>
          <w:rFonts w:ascii="ＭＳ 明朝" w:hAnsi="ＭＳ 明朝"/>
          <w:sz w:val="24"/>
          <w:szCs w:val="24"/>
        </w:rPr>
        <w:br w:type="page"/>
      </w:r>
    </w:p>
    <w:p w14:paraId="752F1C5D" w14:textId="77777777" w:rsidR="000A0557" w:rsidRDefault="000A0557" w:rsidP="00D11DE5">
      <w:pPr>
        <w:spacing w:line="310" w:lineRule="exact"/>
        <w:jc w:val="right"/>
        <w:rPr>
          <w:rFonts w:ascii="ＭＳ 明朝" w:hAnsi="ＭＳ 明朝"/>
          <w:sz w:val="24"/>
          <w:szCs w:val="24"/>
        </w:rPr>
      </w:pPr>
    </w:p>
    <w:p w14:paraId="5EF72265" w14:textId="3BA5C4A0" w:rsidR="00F970E0" w:rsidRPr="00F970E0" w:rsidRDefault="00F970E0" w:rsidP="00D11DE5">
      <w:pPr>
        <w:spacing w:line="310" w:lineRule="exact"/>
        <w:jc w:val="right"/>
        <w:rPr>
          <w:rFonts w:ascii="游明朝" w:hAnsi="游明朝"/>
          <w:sz w:val="24"/>
          <w:szCs w:val="24"/>
        </w:rPr>
      </w:pPr>
      <w:r>
        <w:rPr>
          <w:rFonts w:ascii="游明朝" w:hAnsi="游明朝" w:hint="eastAsia"/>
          <w:sz w:val="24"/>
          <w:szCs w:val="24"/>
        </w:rPr>
        <w:t>（別紙</w:t>
      </w:r>
      <w:r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12DF5EB4" w:rsidR="00F970E0" w:rsidRPr="000A21D4" w:rsidRDefault="00F970E0" w:rsidP="00A11074">
      <w:pPr>
        <w:spacing w:line="310" w:lineRule="exact"/>
        <w:ind w:left="327" w:firstLineChars="131" w:firstLine="317"/>
        <w:rPr>
          <w:rFonts w:ascii="游明朝" w:hAnsi="游明朝"/>
          <w:color w:val="000000" w:themeColor="text1"/>
          <w:sz w:val="24"/>
          <w:szCs w:val="24"/>
        </w:rPr>
      </w:pPr>
      <w:r w:rsidRPr="00F970E0">
        <w:rPr>
          <w:rFonts w:ascii="游明朝" w:hAnsi="游明朝" w:hint="eastAsia"/>
          <w:sz w:val="24"/>
          <w:szCs w:val="24"/>
        </w:rPr>
        <w:t>当社は、下記事項に</w:t>
      </w:r>
      <w:r w:rsidRPr="000A21D4">
        <w:rPr>
          <w:rFonts w:ascii="游明朝" w:hAnsi="游明朝" w:hint="eastAsia"/>
          <w:color w:val="000000" w:themeColor="text1"/>
          <w:sz w:val="24"/>
          <w:szCs w:val="24"/>
        </w:rPr>
        <w:t>ついて、</w:t>
      </w:r>
      <w:r w:rsidR="00DF2AB2" w:rsidRPr="000A21D4">
        <w:rPr>
          <w:rFonts w:ascii="ＭＳ 明朝" w:hAnsi="ＭＳ 明朝" w:hint="eastAsia"/>
          <w:color w:val="000000" w:themeColor="text1"/>
          <w:sz w:val="24"/>
          <w:szCs w:val="24"/>
        </w:rPr>
        <w:t>「</w:t>
      </w:r>
      <w:r w:rsidR="000A6F8F" w:rsidRPr="000A21D4">
        <w:rPr>
          <w:rFonts w:ascii="ＭＳ 明朝" w:hAnsi="ＭＳ 明朝" w:hint="eastAsia"/>
          <w:color w:val="000000" w:themeColor="text1"/>
          <w:sz w:val="24"/>
          <w:szCs w:val="24"/>
        </w:rPr>
        <w:t>カーボンニュートラ</w:t>
      </w:r>
      <w:r w:rsidR="003F7D23" w:rsidRPr="000A21D4">
        <w:rPr>
          <w:rFonts w:ascii="ＭＳ 明朝" w:hAnsi="ＭＳ 明朝" w:hint="eastAsia"/>
          <w:color w:val="000000" w:themeColor="text1"/>
          <w:sz w:val="24"/>
          <w:szCs w:val="24"/>
        </w:rPr>
        <w:t>ル実現に向けたトランジション推進のための</w:t>
      </w:r>
      <w:r w:rsidR="00C7138B" w:rsidRPr="000A21D4">
        <w:rPr>
          <w:rFonts w:ascii="ＭＳ 明朝" w:hAnsi="ＭＳ 明朝" w:hint="eastAsia"/>
          <w:color w:val="000000" w:themeColor="text1"/>
          <w:sz w:val="24"/>
          <w:szCs w:val="24"/>
        </w:rPr>
        <w:t>金融支援</w:t>
      </w:r>
      <w:r w:rsidR="003F7D23" w:rsidRPr="000A21D4">
        <w:rPr>
          <w:rFonts w:ascii="ＭＳ 明朝" w:hAnsi="ＭＳ 明朝" w:hint="eastAsia"/>
          <w:color w:val="000000" w:themeColor="text1"/>
          <w:sz w:val="24"/>
          <w:szCs w:val="24"/>
        </w:rPr>
        <w:t>に関する指定</w:t>
      </w:r>
      <w:r w:rsidR="000A6F8F" w:rsidRPr="000A21D4">
        <w:rPr>
          <w:rFonts w:ascii="ＭＳ 明朝" w:hAnsi="ＭＳ 明朝" w:hint="eastAsia"/>
          <w:color w:val="000000" w:themeColor="text1"/>
          <w:sz w:val="24"/>
          <w:szCs w:val="24"/>
        </w:rPr>
        <w:t>申請書の提出について</w:t>
      </w:r>
      <w:r w:rsidR="00DF2AB2" w:rsidRPr="000A21D4">
        <w:rPr>
          <w:rFonts w:ascii="ＭＳ 明朝" w:hAnsi="ＭＳ 明朝" w:hint="eastAsia"/>
          <w:color w:val="000000" w:themeColor="text1"/>
          <w:sz w:val="24"/>
          <w:szCs w:val="24"/>
        </w:rPr>
        <w:t>」</w:t>
      </w:r>
      <w:r w:rsidRPr="000A21D4">
        <w:rPr>
          <w:rFonts w:ascii="游明朝" w:hAnsi="游明朝" w:hint="eastAsia"/>
          <w:color w:val="000000" w:themeColor="text1"/>
          <w:sz w:val="24"/>
          <w:szCs w:val="24"/>
        </w:rPr>
        <w:t>の提出をもって誓約いたします。</w:t>
      </w:r>
    </w:p>
    <w:p w14:paraId="16FC4D88" w14:textId="4ABBDCE0"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0A21D4">
        <w:rPr>
          <w:rFonts w:ascii="游明朝" w:hAnsi="游明朝" w:hint="eastAsia"/>
          <w:color w:val="000000" w:themeColor="text1"/>
          <w:sz w:val="24"/>
          <w:szCs w:val="24"/>
        </w:rPr>
        <w:t>この誓約が虚偽で</w:t>
      </w:r>
      <w:r w:rsidRPr="00F970E0">
        <w:rPr>
          <w:rFonts w:ascii="游明朝" w:hAnsi="游明朝" w:hint="eastAsia"/>
          <w:sz w:val="24"/>
          <w:szCs w:val="24"/>
        </w:rPr>
        <w:t>あり、又はこの誓約に反したことにより、当</w:t>
      </w:r>
      <w:r w:rsidRPr="00316DCD">
        <w:rPr>
          <w:rFonts w:ascii="游明朝" w:hAnsi="游明朝" w:hint="eastAsia"/>
          <w:color w:val="000000" w:themeColor="text1"/>
          <w:sz w:val="24"/>
          <w:szCs w:val="24"/>
        </w:rPr>
        <w:t>方が</w:t>
      </w:r>
      <w:r w:rsidR="001F1EE3" w:rsidRPr="00316DCD">
        <w:rPr>
          <w:rFonts w:ascii="游明朝" w:hAnsi="游明朝" w:hint="eastAsia"/>
          <w:color w:val="000000" w:themeColor="text1"/>
          <w:sz w:val="24"/>
          <w:szCs w:val="24"/>
        </w:rPr>
        <w:t>本事業に関する</w:t>
      </w:r>
      <w:r w:rsidR="003F7D23" w:rsidRPr="00316DCD">
        <w:rPr>
          <w:rFonts w:ascii="游明朝" w:hAnsi="游明朝" w:hint="eastAsia"/>
          <w:color w:val="000000" w:themeColor="text1"/>
          <w:sz w:val="24"/>
          <w:szCs w:val="24"/>
        </w:rPr>
        <w:t>指定</w:t>
      </w:r>
      <w:r w:rsidRPr="00316DCD">
        <w:rPr>
          <w:rFonts w:ascii="游明朝" w:hAnsi="游明朝" w:hint="eastAsia"/>
          <w:color w:val="000000" w:themeColor="text1"/>
          <w:sz w:val="24"/>
          <w:szCs w:val="24"/>
        </w:rPr>
        <w:t>の</w:t>
      </w:r>
      <w:r w:rsidR="00CE0C75">
        <w:rPr>
          <w:rFonts w:ascii="游明朝" w:hAnsi="游明朝" w:hint="eastAsia"/>
          <w:color w:val="000000" w:themeColor="text1"/>
          <w:sz w:val="24"/>
          <w:szCs w:val="24"/>
        </w:rPr>
        <w:t>取消</w:t>
      </w:r>
      <w:r w:rsidRPr="00316DCD">
        <w:rPr>
          <w:rFonts w:ascii="游明朝" w:hAnsi="游明朝" w:hint="eastAsia"/>
          <w:color w:val="000000" w:themeColor="text1"/>
          <w:sz w:val="24"/>
          <w:szCs w:val="24"/>
        </w:rPr>
        <w:t>その他の不利益を被ることとなっても、異議は一切申し立</w:t>
      </w:r>
      <w:r w:rsidRPr="00F970E0">
        <w:rPr>
          <w:rFonts w:ascii="游明朝" w:hAnsi="游明朝" w:hint="eastAsia"/>
          <w:sz w:val="24"/>
          <w:szCs w:val="24"/>
        </w:rPr>
        <w:t>てません。</w:t>
      </w:r>
    </w:p>
    <w:p w14:paraId="26B9FF22" w14:textId="04FFE8A7"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1A5F632A"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3F7D23">
        <w:rPr>
          <w:rFonts w:ascii="游明朝" w:hAnsi="游明朝" w:hint="eastAsia"/>
          <w:sz w:val="24"/>
          <w:szCs w:val="24"/>
        </w:rPr>
        <w:t>指定</w:t>
      </w:r>
      <w:r w:rsidRPr="00F970E0">
        <w:rPr>
          <w:rFonts w:ascii="游明朝" w:hAnsi="游明朝" w:hint="eastAsia"/>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77777777"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w:t>
      </w:r>
      <w:r w:rsidRPr="00F970E0">
        <w:rPr>
          <w:rFonts w:ascii="游明朝" w:hAnsi="游明朝"/>
          <w:sz w:val="24"/>
          <w:szCs w:val="24"/>
        </w:rPr>
        <w:t xml:space="preserve"> </w:t>
      </w:r>
      <w:r w:rsidRPr="00F970E0">
        <w:rPr>
          <w:rFonts w:ascii="游明朝" w:hAnsi="游明朝" w:hint="eastAsia"/>
          <w:sz w:val="24"/>
          <w:szCs w:val="24"/>
        </w:rPr>
        <w:t>本事業に関して締結する契約の相手方が暴力団関係業者であることが判明したときは、当該契約を解除するため必要な措置を講じます。</w:t>
      </w:r>
    </w:p>
    <w:p w14:paraId="5AD12B08" w14:textId="77777777" w:rsidR="00F970E0" w:rsidRPr="00F970E0" w:rsidRDefault="00F970E0" w:rsidP="00D11DE5">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w:t>
      </w:r>
      <w:r w:rsidR="00CE34B1">
        <w:rPr>
          <w:rFonts w:ascii="游明朝" w:hAnsi="游明朝" w:hint="eastAsia"/>
          <w:sz w:val="24"/>
          <w:szCs w:val="24"/>
        </w:rPr>
        <w:t xml:space="preserve">　</w:t>
      </w:r>
      <w:r>
        <w:rPr>
          <w:rFonts w:ascii="游明朝" w:hAnsi="游明朝" w:hint="eastAsia"/>
          <w:sz w:val="24"/>
          <w:szCs w:val="24"/>
        </w:rPr>
        <w:t>必要な協力を行うとともに、本事業</w:t>
      </w:r>
      <w:r w:rsidRPr="00F970E0">
        <w:rPr>
          <w:rFonts w:ascii="游明朝" w:hAnsi="游明朝" w:hint="eastAsia"/>
          <w:sz w:val="24"/>
          <w:szCs w:val="24"/>
        </w:rPr>
        <w:t>の担当官等へ報告を行います。</w:t>
      </w:r>
    </w:p>
    <w:p w14:paraId="256CAD2C" w14:textId="77777777" w:rsidR="00FB2077" w:rsidRPr="00F106B1" w:rsidRDefault="00F970E0" w:rsidP="00D11DE5">
      <w:pPr>
        <w:spacing w:afterLines="50" w:after="167" w:line="310" w:lineRule="exact"/>
        <w:jc w:val="right"/>
        <w:rPr>
          <w:rFonts w:ascii="ＭＳ 明朝" w:hAnsi="ＭＳ 明朝"/>
          <w:sz w:val="28"/>
          <w:szCs w:val="28"/>
        </w:rPr>
      </w:pPr>
      <w:r w:rsidRPr="00F970E0">
        <w:rPr>
          <w:rFonts w:ascii="游明朝" w:hAnsi="游明朝" w:hint="eastAsia"/>
          <w:sz w:val="24"/>
          <w:szCs w:val="24"/>
        </w:rPr>
        <w:t>以上</w:t>
      </w:r>
    </w:p>
    <w:sectPr w:rsidR="00FB2077" w:rsidRPr="00F106B1" w:rsidSect="00B44B6D">
      <w:footerReference w:type="default" r:id="rId11"/>
      <w:headerReference w:type="first" r:id="rId12"/>
      <w:footerReference w:type="first" r:id="rId13"/>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35EF" w14:textId="77777777" w:rsidR="005B7757" w:rsidRDefault="005B7757">
      <w:r>
        <w:separator/>
      </w:r>
    </w:p>
  </w:endnote>
  <w:endnote w:type="continuationSeparator" w:id="0">
    <w:p w14:paraId="0D5A98CA" w14:textId="77777777" w:rsidR="005B7757" w:rsidRDefault="005B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F12F" w14:textId="0154426F" w:rsidR="005B7757" w:rsidRDefault="005B7757" w:rsidP="00FB2077">
    <w:pPr>
      <w:pStyle w:val="a5"/>
      <w:framePr w:wrap="auto" w:vAnchor="text" w:hAnchor="margin" w:xAlign="center" w:y="1"/>
      <w:jc w:val="center"/>
    </w:pPr>
    <w:r>
      <w:fldChar w:fldCharType="begin"/>
    </w:r>
    <w:r>
      <w:instrText>PAGE   \* MERGEFORMAT</w:instrText>
    </w:r>
    <w:r>
      <w:fldChar w:fldCharType="separate"/>
    </w:r>
    <w:r w:rsidR="00613A54" w:rsidRPr="00613A54">
      <w:rPr>
        <w:noProof/>
        <w:lang w:val="ja-JP"/>
      </w:rPr>
      <w:t>8</w:t>
    </w:r>
    <w:r>
      <w:fldChar w:fldCharType="end"/>
    </w:r>
  </w:p>
  <w:p w14:paraId="2D7A5AFD" w14:textId="77777777" w:rsidR="005B7757" w:rsidRDefault="005B7757">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05D3" w14:textId="320F3C8D" w:rsidR="005B7757" w:rsidRDefault="005B7757">
    <w:pPr>
      <w:pStyle w:val="a5"/>
      <w:jc w:val="center"/>
    </w:pPr>
    <w:r>
      <w:fldChar w:fldCharType="begin"/>
    </w:r>
    <w:r>
      <w:instrText>PAGE   \* MERGEFORMAT</w:instrText>
    </w:r>
    <w:r>
      <w:fldChar w:fldCharType="separate"/>
    </w:r>
    <w:r w:rsidR="00613A54" w:rsidRPr="00613A54">
      <w:rPr>
        <w:noProof/>
        <w:lang w:val="ja-JP"/>
      </w:rPr>
      <w:t>1</w:t>
    </w:r>
    <w:r>
      <w:fldChar w:fldCharType="end"/>
    </w:r>
  </w:p>
  <w:p w14:paraId="302F4945" w14:textId="77777777" w:rsidR="005B7757" w:rsidRDefault="005B7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B938" w14:textId="77777777" w:rsidR="005B7757" w:rsidRDefault="005B7757">
      <w:r>
        <w:rPr>
          <w:rFonts w:ascii="ＭＳ 明朝" w:cs="Times New Roman"/>
          <w:color w:val="auto"/>
          <w:sz w:val="2"/>
          <w:szCs w:val="2"/>
        </w:rPr>
        <w:continuationSeparator/>
      </w:r>
    </w:p>
  </w:footnote>
  <w:footnote w:type="continuationSeparator" w:id="0">
    <w:p w14:paraId="262E0C6A" w14:textId="77777777" w:rsidR="005B7757" w:rsidRDefault="005B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2D0F" w14:textId="77777777" w:rsidR="005B7757" w:rsidRDefault="005B7757"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7CE"/>
    <w:multiLevelType w:val="hybridMultilevel"/>
    <w:tmpl w:val="E0C47BA8"/>
    <w:lvl w:ilvl="0" w:tplc="9FEEF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241748"/>
    <w:multiLevelType w:val="hybridMultilevel"/>
    <w:tmpl w:val="1CA8D51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2F249B"/>
    <w:multiLevelType w:val="hybridMultilevel"/>
    <w:tmpl w:val="17B00DB6"/>
    <w:lvl w:ilvl="0" w:tplc="9FEEFC8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71598"/>
    <w:multiLevelType w:val="hybridMultilevel"/>
    <w:tmpl w:val="5F9C3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E53C11"/>
    <w:multiLevelType w:val="hybridMultilevel"/>
    <w:tmpl w:val="97D69484"/>
    <w:lvl w:ilvl="0" w:tplc="9FEEFC88">
      <w:start w:val="1"/>
      <w:numFmt w:val="decimalEnclosedCircle"/>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A63B66"/>
    <w:multiLevelType w:val="hybridMultilevel"/>
    <w:tmpl w:val="09321B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FF0E1D"/>
    <w:multiLevelType w:val="hybridMultilevel"/>
    <w:tmpl w:val="9C3AE0D8"/>
    <w:lvl w:ilvl="0" w:tplc="9FEEF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575F52"/>
    <w:multiLevelType w:val="hybridMultilevel"/>
    <w:tmpl w:val="DAF8008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1428A"/>
    <w:multiLevelType w:val="hybridMultilevel"/>
    <w:tmpl w:val="D9287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6741654">
    <w:abstractNumId w:val="13"/>
  </w:num>
  <w:num w:numId="2" w16cid:durableId="495998564">
    <w:abstractNumId w:val="4"/>
  </w:num>
  <w:num w:numId="3" w16cid:durableId="1035734345">
    <w:abstractNumId w:val="1"/>
  </w:num>
  <w:num w:numId="4" w16cid:durableId="1348479652">
    <w:abstractNumId w:val="8"/>
  </w:num>
  <w:num w:numId="5" w16cid:durableId="183518173">
    <w:abstractNumId w:val="14"/>
  </w:num>
  <w:num w:numId="6" w16cid:durableId="193660956">
    <w:abstractNumId w:val="2"/>
  </w:num>
  <w:num w:numId="7" w16cid:durableId="1776560293">
    <w:abstractNumId w:val="10"/>
  </w:num>
  <w:num w:numId="8" w16cid:durableId="120225210">
    <w:abstractNumId w:val="9"/>
  </w:num>
  <w:num w:numId="9" w16cid:durableId="56517823">
    <w:abstractNumId w:val="6"/>
  </w:num>
  <w:num w:numId="10" w16cid:durableId="2134208152">
    <w:abstractNumId w:val="11"/>
  </w:num>
  <w:num w:numId="11" w16cid:durableId="1891573924">
    <w:abstractNumId w:val="3"/>
  </w:num>
  <w:num w:numId="12" w16cid:durableId="645937934">
    <w:abstractNumId w:val="0"/>
  </w:num>
  <w:num w:numId="13" w16cid:durableId="1872378126">
    <w:abstractNumId w:val="12"/>
  </w:num>
  <w:num w:numId="14" w16cid:durableId="1737586706">
    <w:abstractNumId w:val="7"/>
  </w:num>
  <w:num w:numId="15" w16cid:durableId="719785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20D35"/>
    <w:rsid w:val="00020F91"/>
    <w:rsid w:val="00024541"/>
    <w:rsid w:val="0002576E"/>
    <w:rsid w:val="00027A05"/>
    <w:rsid w:val="00035C88"/>
    <w:rsid w:val="00036BBC"/>
    <w:rsid w:val="00036D75"/>
    <w:rsid w:val="000411B5"/>
    <w:rsid w:val="00042990"/>
    <w:rsid w:val="0004321C"/>
    <w:rsid w:val="00044521"/>
    <w:rsid w:val="00045C31"/>
    <w:rsid w:val="0004752D"/>
    <w:rsid w:val="00047A98"/>
    <w:rsid w:val="00055EF3"/>
    <w:rsid w:val="00056AB1"/>
    <w:rsid w:val="00057E07"/>
    <w:rsid w:val="000650CD"/>
    <w:rsid w:val="00070F35"/>
    <w:rsid w:val="000729AC"/>
    <w:rsid w:val="0007512C"/>
    <w:rsid w:val="00075D17"/>
    <w:rsid w:val="00077C92"/>
    <w:rsid w:val="000816C5"/>
    <w:rsid w:val="00085249"/>
    <w:rsid w:val="0008542C"/>
    <w:rsid w:val="00085DEF"/>
    <w:rsid w:val="000861A1"/>
    <w:rsid w:val="000864B5"/>
    <w:rsid w:val="00092D68"/>
    <w:rsid w:val="000946B9"/>
    <w:rsid w:val="000A0557"/>
    <w:rsid w:val="000A0B78"/>
    <w:rsid w:val="000A1586"/>
    <w:rsid w:val="000A21D4"/>
    <w:rsid w:val="000A307F"/>
    <w:rsid w:val="000A30DA"/>
    <w:rsid w:val="000A4342"/>
    <w:rsid w:val="000A58A4"/>
    <w:rsid w:val="000A6F8F"/>
    <w:rsid w:val="000A7B8B"/>
    <w:rsid w:val="000A7D20"/>
    <w:rsid w:val="000B3BD2"/>
    <w:rsid w:val="000B3F46"/>
    <w:rsid w:val="000B4094"/>
    <w:rsid w:val="000B40AE"/>
    <w:rsid w:val="000C23FC"/>
    <w:rsid w:val="000C3E33"/>
    <w:rsid w:val="000C773E"/>
    <w:rsid w:val="000D073B"/>
    <w:rsid w:val="000E2132"/>
    <w:rsid w:val="000E4458"/>
    <w:rsid w:val="000F0ABA"/>
    <w:rsid w:val="000F1138"/>
    <w:rsid w:val="000F405B"/>
    <w:rsid w:val="000F7482"/>
    <w:rsid w:val="000F7F3F"/>
    <w:rsid w:val="001033F1"/>
    <w:rsid w:val="00103B92"/>
    <w:rsid w:val="00103E67"/>
    <w:rsid w:val="00104D66"/>
    <w:rsid w:val="001125DF"/>
    <w:rsid w:val="00117987"/>
    <w:rsid w:val="00120ED0"/>
    <w:rsid w:val="00125551"/>
    <w:rsid w:val="00131F4B"/>
    <w:rsid w:val="001340C2"/>
    <w:rsid w:val="00147AEA"/>
    <w:rsid w:val="00150061"/>
    <w:rsid w:val="001537F7"/>
    <w:rsid w:val="00162C29"/>
    <w:rsid w:val="0016640E"/>
    <w:rsid w:val="0017189E"/>
    <w:rsid w:val="00172134"/>
    <w:rsid w:val="00183CA9"/>
    <w:rsid w:val="00194781"/>
    <w:rsid w:val="001A0781"/>
    <w:rsid w:val="001A3EDB"/>
    <w:rsid w:val="001A4C30"/>
    <w:rsid w:val="001B19A5"/>
    <w:rsid w:val="001C01D8"/>
    <w:rsid w:val="001C160E"/>
    <w:rsid w:val="001C3EF6"/>
    <w:rsid w:val="001C5F4A"/>
    <w:rsid w:val="001D1BEF"/>
    <w:rsid w:val="001D3EB8"/>
    <w:rsid w:val="001D556F"/>
    <w:rsid w:val="001D76A1"/>
    <w:rsid w:val="001D7FE1"/>
    <w:rsid w:val="001E1801"/>
    <w:rsid w:val="001E2674"/>
    <w:rsid w:val="001E3DF1"/>
    <w:rsid w:val="001E5D57"/>
    <w:rsid w:val="001E7A65"/>
    <w:rsid w:val="001F1EE3"/>
    <w:rsid w:val="001F5A98"/>
    <w:rsid w:val="001F5B68"/>
    <w:rsid w:val="001F7FDE"/>
    <w:rsid w:val="00206669"/>
    <w:rsid w:val="00210C71"/>
    <w:rsid w:val="00211088"/>
    <w:rsid w:val="002122FF"/>
    <w:rsid w:val="00216DD6"/>
    <w:rsid w:val="0021752A"/>
    <w:rsid w:val="002212A2"/>
    <w:rsid w:val="00221B12"/>
    <w:rsid w:val="0022524F"/>
    <w:rsid w:val="00226901"/>
    <w:rsid w:val="002269DB"/>
    <w:rsid w:val="0023593E"/>
    <w:rsid w:val="00235AF4"/>
    <w:rsid w:val="00237767"/>
    <w:rsid w:val="00237F0A"/>
    <w:rsid w:val="00240730"/>
    <w:rsid w:val="00240FCB"/>
    <w:rsid w:val="002427CA"/>
    <w:rsid w:val="00245C0B"/>
    <w:rsid w:val="00245CFA"/>
    <w:rsid w:val="00250874"/>
    <w:rsid w:val="00251A51"/>
    <w:rsid w:val="00253D0A"/>
    <w:rsid w:val="002551B8"/>
    <w:rsid w:val="00263B69"/>
    <w:rsid w:val="002649C8"/>
    <w:rsid w:val="00265645"/>
    <w:rsid w:val="00271B5A"/>
    <w:rsid w:val="00272D11"/>
    <w:rsid w:val="00274225"/>
    <w:rsid w:val="0027535C"/>
    <w:rsid w:val="002824F8"/>
    <w:rsid w:val="00282786"/>
    <w:rsid w:val="00286D0E"/>
    <w:rsid w:val="002909C3"/>
    <w:rsid w:val="00291480"/>
    <w:rsid w:val="00292C97"/>
    <w:rsid w:val="002A1DF1"/>
    <w:rsid w:val="002A7520"/>
    <w:rsid w:val="002A775F"/>
    <w:rsid w:val="002B1F3B"/>
    <w:rsid w:val="002B5EEF"/>
    <w:rsid w:val="002C155F"/>
    <w:rsid w:val="002C5123"/>
    <w:rsid w:val="002C53EA"/>
    <w:rsid w:val="002C7E5B"/>
    <w:rsid w:val="002D0639"/>
    <w:rsid w:val="002D3376"/>
    <w:rsid w:val="002D53CF"/>
    <w:rsid w:val="002E1939"/>
    <w:rsid w:val="002E2C6A"/>
    <w:rsid w:val="002F7285"/>
    <w:rsid w:val="0030058B"/>
    <w:rsid w:val="00304072"/>
    <w:rsid w:val="00312A87"/>
    <w:rsid w:val="00312E1A"/>
    <w:rsid w:val="00316DCD"/>
    <w:rsid w:val="00320B94"/>
    <w:rsid w:val="00320E78"/>
    <w:rsid w:val="003245C2"/>
    <w:rsid w:val="00330884"/>
    <w:rsid w:val="0033140E"/>
    <w:rsid w:val="003327EE"/>
    <w:rsid w:val="003329B9"/>
    <w:rsid w:val="00334A8B"/>
    <w:rsid w:val="003400F2"/>
    <w:rsid w:val="00341A5E"/>
    <w:rsid w:val="00342BCD"/>
    <w:rsid w:val="00350552"/>
    <w:rsid w:val="00351FAD"/>
    <w:rsid w:val="00352CE4"/>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6816"/>
    <w:rsid w:val="003A1EA9"/>
    <w:rsid w:val="003A6A15"/>
    <w:rsid w:val="003B09A7"/>
    <w:rsid w:val="003B0C9A"/>
    <w:rsid w:val="003B110E"/>
    <w:rsid w:val="003B136A"/>
    <w:rsid w:val="003B48F2"/>
    <w:rsid w:val="003C10F0"/>
    <w:rsid w:val="003D2E83"/>
    <w:rsid w:val="003D4C4C"/>
    <w:rsid w:val="003E3354"/>
    <w:rsid w:val="003E6023"/>
    <w:rsid w:val="003E6B1D"/>
    <w:rsid w:val="003E77D8"/>
    <w:rsid w:val="003F2747"/>
    <w:rsid w:val="003F5E09"/>
    <w:rsid w:val="003F6D15"/>
    <w:rsid w:val="003F7D23"/>
    <w:rsid w:val="00400B28"/>
    <w:rsid w:val="004063E6"/>
    <w:rsid w:val="00406DB9"/>
    <w:rsid w:val="00407211"/>
    <w:rsid w:val="0041202A"/>
    <w:rsid w:val="00412B48"/>
    <w:rsid w:val="00412F09"/>
    <w:rsid w:val="00413972"/>
    <w:rsid w:val="004157C3"/>
    <w:rsid w:val="00415E9D"/>
    <w:rsid w:val="004226CD"/>
    <w:rsid w:val="00422FE7"/>
    <w:rsid w:val="004231A7"/>
    <w:rsid w:val="00423ED2"/>
    <w:rsid w:val="00426737"/>
    <w:rsid w:val="00436D7E"/>
    <w:rsid w:val="00441B0A"/>
    <w:rsid w:val="00443B73"/>
    <w:rsid w:val="004454EC"/>
    <w:rsid w:val="00450C35"/>
    <w:rsid w:val="00452499"/>
    <w:rsid w:val="0045404A"/>
    <w:rsid w:val="0045500A"/>
    <w:rsid w:val="0045532B"/>
    <w:rsid w:val="00455545"/>
    <w:rsid w:val="00461A39"/>
    <w:rsid w:val="004648F2"/>
    <w:rsid w:val="00467293"/>
    <w:rsid w:val="00471932"/>
    <w:rsid w:val="00471E5D"/>
    <w:rsid w:val="0047455D"/>
    <w:rsid w:val="00483796"/>
    <w:rsid w:val="00484CDB"/>
    <w:rsid w:val="00487692"/>
    <w:rsid w:val="004941D6"/>
    <w:rsid w:val="00495308"/>
    <w:rsid w:val="00497474"/>
    <w:rsid w:val="004A24C3"/>
    <w:rsid w:val="004A66FB"/>
    <w:rsid w:val="004A79DE"/>
    <w:rsid w:val="004B5AAC"/>
    <w:rsid w:val="004C19E2"/>
    <w:rsid w:val="004C4100"/>
    <w:rsid w:val="004C5F26"/>
    <w:rsid w:val="004C74E5"/>
    <w:rsid w:val="004C76CB"/>
    <w:rsid w:val="004D0084"/>
    <w:rsid w:val="004D0AE8"/>
    <w:rsid w:val="004D1454"/>
    <w:rsid w:val="004D238C"/>
    <w:rsid w:val="004D32F1"/>
    <w:rsid w:val="004D6C8B"/>
    <w:rsid w:val="004E749C"/>
    <w:rsid w:val="004F278A"/>
    <w:rsid w:val="004F3DBB"/>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AD6"/>
    <w:rsid w:val="00521F04"/>
    <w:rsid w:val="005230E4"/>
    <w:rsid w:val="00530AD7"/>
    <w:rsid w:val="00530ECD"/>
    <w:rsid w:val="005329EC"/>
    <w:rsid w:val="00536488"/>
    <w:rsid w:val="00536F7F"/>
    <w:rsid w:val="00537A45"/>
    <w:rsid w:val="00537C1B"/>
    <w:rsid w:val="0054266B"/>
    <w:rsid w:val="00544C13"/>
    <w:rsid w:val="00545242"/>
    <w:rsid w:val="00545884"/>
    <w:rsid w:val="005479A5"/>
    <w:rsid w:val="00555F48"/>
    <w:rsid w:val="00560C00"/>
    <w:rsid w:val="005634D3"/>
    <w:rsid w:val="005658B4"/>
    <w:rsid w:val="005679BE"/>
    <w:rsid w:val="00576490"/>
    <w:rsid w:val="005775A1"/>
    <w:rsid w:val="0058103E"/>
    <w:rsid w:val="00585142"/>
    <w:rsid w:val="00590AD5"/>
    <w:rsid w:val="005A0F6C"/>
    <w:rsid w:val="005A1353"/>
    <w:rsid w:val="005A1B66"/>
    <w:rsid w:val="005A376E"/>
    <w:rsid w:val="005A5769"/>
    <w:rsid w:val="005A6B53"/>
    <w:rsid w:val="005A72D7"/>
    <w:rsid w:val="005B4DF7"/>
    <w:rsid w:val="005B5353"/>
    <w:rsid w:val="005B5B9E"/>
    <w:rsid w:val="005B7757"/>
    <w:rsid w:val="005B7C06"/>
    <w:rsid w:val="005C014E"/>
    <w:rsid w:val="005C0178"/>
    <w:rsid w:val="005D057C"/>
    <w:rsid w:val="005D1312"/>
    <w:rsid w:val="005D2774"/>
    <w:rsid w:val="005D3E85"/>
    <w:rsid w:val="005E71AE"/>
    <w:rsid w:val="005E7D82"/>
    <w:rsid w:val="005F0952"/>
    <w:rsid w:val="005F0996"/>
    <w:rsid w:val="005F0D4B"/>
    <w:rsid w:val="005F2F08"/>
    <w:rsid w:val="005F56C2"/>
    <w:rsid w:val="005F7D14"/>
    <w:rsid w:val="006005FD"/>
    <w:rsid w:val="00602BAA"/>
    <w:rsid w:val="00605819"/>
    <w:rsid w:val="006058C9"/>
    <w:rsid w:val="00607047"/>
    <w:rsid w:val="006104E9"/>
    <w:rsid w:val="00611163"/>
    <w:rsid w:val="00613541"/>
    <w:rsid w:val="00613A54"/>
    <w:rsid w:val="00621EDF"/>
    <w:rsid w:val="00623F7D"/>
    <w:rsid w:val="00630BD0"/>
    <w:rsid w:val="00631F44"/>
    <w:rsid w:val="00632994"/>
    <w:rsid w:val="00634B50"/>
    <w:rsid w:val="00634F52"/>
    <w:rsid w:val="0063604A"/>
    <w:rsid w:val="00637498"/>
    <w:rsid w:val="00637841"/>
    <w:rsid w:val="00641516"/>
    <w:rsid w:val="00643759"/>
    <w:rsid w:val="006510B3"/>
    <w:rsid w:val="00653014"/>
    <w:rsid w:val="00654B0C"/>
    <w:rsid w:val="00657754"/>
    <w:rsid w:val="00663330"/>
    <w:rsid w:val="0067319B"/>
    <w:rsid w:val="006744B1"/>
    <w:rsid w:val="00675713"/>
    <w:rsid w:val="00676A5A"/>
    <w:rsid w:val="00676BFD"/>
    <w:rsid w:val="00677B3C"/>
    <w:rsid w:val="006811CB"/>
    <w:rsid w:val="00687702"/>
    <w:rsid w:val="00687F62"/>
    <w:rsid w:val="006930E0"/>
    <w:rsid w:val="0069569A"/>
    <w:rsid w:val="00696EC7"/>
    <w:rsid w:val="006A18CB"/>
    <w:rsid w:val="006A3CFA"/>
    <w:rsid w:val="006A6DB6"/>
    <w:rsid w:val="006A748A"/>
    <w:rsid w:val="006A757F"/>
    <w:rsid w:val="006A7D6C"/>
    <w:rsid w:val="006B07AC"/>
    <w:rsid w:val="006C3F51"/>
    <w:rsid w:val="006C5989"/>
    <w:rsid w:val="006C6B99"/>
    <w:rsid w:val="006D42CE"/>
    <w:rsid w:val="006D7664"/>
    <w:rsid w:val="006E0C02"/>
    <w:rsid w:val="006E118E"/>
    <w:rsid w:val="006E3DDD"/>
    <w:rsid w:val="006E72B6"/>
    <w:rsid w:val="006F1004"/>
    <w:rsid w:val="006F5DCF"/>
    <w:rsid w:val="006F7A1F"/>
    <w:rsid w:val="006F7B8A"/>
    <w:rsid w:val="00700388"/>
    <w:rsid w:val="00701869"/>
    <w:rsid w:val="007018C5"/>
    <w:rsid w:val="00704624"/>
    <w:rsid w:val="00704C1D"/>
    <w:rsid w:val="007057CD"/>
    <w:rsid w:val="00707D5F"/>
    <w:rsid w:val="00711641"/>
    <w:rsid w:val="007147BA"/>
    <w:rsid w:val="0071751B"/>
    <w:rsid w:val="007217C8"/>
    <w:rsid w:val="007229F1"/>
    <w:rsid w:val="00726016"/>
    <w:rsid w:val="00727973"/>
    <w:rsid w:val="007279AA"/>
    <w:rsid w:val="00734585"/>
    <w:rsid w:val="007409FD"/>
    <w:rsid w:val="00740B19"/>
    <w:rsid w:val="00741A20"/>
    <w:rsid w:val="00741F4D"/>
    <w:rsid w:val="0074491F"/>
    <w:rsid w:val="00750376"/>
    <w:rsid w:val="007508E1"/>
    <w:rsid w:val="00753D0B"/>
    <w:rsid w:val="00753E23"/>
    <w:rsid w:val="007540F5"/>
    <w:rsid w:val="00755E5A"/>
    <w:rsid w:val="00756CC0"/>
    <w:rsid w:val="0076144A"/>
    <w:rsid w:val="00762B2C"/>
    <w:rsid w:val="00765484"/>
    <w:rsid w:val="00766E86"/>
    <w:rsid w:val="00767B4A"/>
    <w:rsid w:val="007714A4"/>
    <w:rsid w:val="0077212A"/>
    <w:rsid w:val="00772809"/>
    <w:rsid w:val="0077301C"/>
    <w:rsid w:val="00781CF3"/>
    <w:rsid w:val="0078294E"/>
    <w:rsid w:val="007843CD"/>
    <w:rsid w:val="00797008"/>
    <w:rsid w:val="007A1769"/>
    <w:rsid w:val="007A23C7"/>
    <w:rsid w:val="007B06CC"/>
    <w:rsid w:val="007B39E9"/>
    <w:rsid w:val="007B5D54"/>
    <w:rsid w:val="007C202F"/>
    <w:rsid w:val="007C6149"/>
    <w:rsid w:val="007C7BC8"/>
    <w:rsid w:val="007D5F6F"/>
    <w:rsid w:val="007E0260"/>
    <w:rsid w:val="007E4657"/>
    <w:rsid w:val="007E669C"/>
    <w:rsid w:val="007E6AC5"/>
    <w:rsid w:val="0080240F"/>
    <w:rsid w:val="00804C80"/>
    <w:rsid w:val="00813935"/>
    <w:rsid w:val="00822537"/>
    <w:rsid w:val="00822A76"/>
    <w:rsid w:val="00824941"/>
    <w:rsid w:val="0082600B"/>
    <w:rsid w:val="0083403F"/>
    <w:rsid w:val="00834A07"/>
    <w:rsid w:val="008356BB"/>
    <w:rsid w:val="00837279"/>
    <w:rsid w:val="00837C32"/>
    <w:rsid w:val="00845F46"/>
    <w:rsid w:val="00846EBF"/>
    <w:rsid w:val="00847C0B"/>
    <w:rsid w:val="00852142"/>
    <w:rsid w:val="008533F7"/>
    <w:rsid w:val="00860106"/>
    <w:rsid w:val="008612CE"/>
    <w:rsid w:val="00863179"/>
    <w:rsid w:val="00863DE4"/>
    <w:rsid w:val="0086404A"/>
    <w:rsid w:val="00864404"/>
    <w:rsid w:val="00864747"/>
    <w:rsid w:val="0086604F"/>
    <w:rsid w:val="00872971"/>
    <w:rsid w:val="008814EA"/>
    <w:rsid w:val="008819CA"/>
    <w:rsid w:val="00885829"/>
    <w:rsid w:val="00890AE5"/>
    <w:rsid w:val="008911A4"/>
    <w:rsid w:val="0089266E"/>
    <w:rsid w:val="00893019"/>
    <w:rsid w:val="008940AF"/>
    <w:rsid w:val="0089569D"/>
    <w:rsid w:val="00897B08"/>
    <w:rsid w:val="008A09B8"/>
    <w:rsid w:val="008A236E"/>
    <w:rsid w:val="008A6F55"/>
    <w:rsid w:val="008B42C7"/>
    <w:rsid w:val="008B50E5"/>
    <w:rsid w:val="008B56FA"/>
    <w:rsid w:val="008C0D5B"/>
    <w:rsid w:val="008C4EFF"/>
    <w:rsid w:val="008C5729"/>
    <w:rsid w:val="008C73C5"/>
    <w:rsid w:val="008D42A4"/>
    <w:rsid w:val="008D4736"/>
    <w:rsid w:val="008D563D"/>
    <w:rsid w:val="008D7843"/>
    <w:rsid w:val="008D7AA4"/>
    <w:rsid w:val="008E1D79"/>
    <w:rsid w:val="008F1172"/>
    <w:rsid w:val="008F2A43"/>
    <w:rsid w:val="008F36FA"/>
    <w:rsid w:val="008F384F"/>
    <w:rsid w:val="00900AC1"/>
    <w:rsid w:val="00906ECD"/>
    <w:rsid w:val="00914F09"/>
    <w:rsid w:val="00916DA0"/>
    <w:rsid w:val="0091789A"/>
    <w:rsid w:val="009278EF"/>
    <w:rsid w:val="009317FA"/>
    <w:rsid w:val="0093632D"/>
    <w:rsid w:val="009370B6"/>
    <w:rsid w:val="0094151A"/>
    <w:rsid w:val="0094396A"/>
    <w:rsid w:val="009451A7"/>
    <w:rsid w:val="00946E47"/>
    <w:rsid w:val="00950D78"/>
    <w:rsid w:val="00950FBE"/>
    <w:rsid w:val="00951A28"/>
    <w:rsid w:val="00951DAD"/>
    <w:rsid w:val="0095282E"/>
    <w:rsid w:val="009531D6"/>
    <w:rsid w:val="009540FF"/>
    <w:rsid w:val="009541CE"/>
    <w:rsid w:val="00957E51"/>
    <w:rsid w:val="00961642"/>
    <w:rsid w:val="009621E6"/>
    <w:rsid w:val="009646E6"/>
    <w:rsid w:val="00971E26"/>
    <w:rsid w:val="00974C85"/>
    <w:rsid w:val="00975B5A"/>
    <w:rsid w:val="00975DB2"/>
    <w:rsid w:val="009842BF"/>
    <w:rsid w:val="00984908"/>
    <w:rsid w:val="009857B9"/>
    <w:rsid w:val="00985B59"/>
    <w:rsid w:val="00987DFF"/>
    <w:rsid w:val="00994835"/>
    <w:rsid w:val="00997EDB"/>
    <w:rsid w:val="009A3C44"/>
    <w:rsid w:val="009A695E"/>
    <w:rsid w:val="009B1C2E"/>
    <w:rsid w:val="009B22C7"/>
    <w:rsid w:val="009B3365"/>
    <w:rsid w:val="009B72A6"/>
    <w:rsid w:val="009C3A45"/>
    <w:rsid w:val="009D14E1"/>
    <w:rsid w:val="009D39C4"/>
    <w:rsid w:val="009D424F"/>
    <w:rsid w:val="009D53E8"/>
    <w:rsid w:val="009D6228"/>
    <w:rsid w:val="009D69D9"/>
    <w:rsid w:val="009D79C6"/>
    <w:rsid w:val="009D7FBB"/>
    <w:rsid w:val="009E244B"/>
    <w:rsid w:val="009E3233"/>
    <w:rsid w:val="009E3DCE"/>
    <w:rsid w:val="009E5A8A"/>
    <w:rsid w:val="009E5C99"/>
    <w:rsid w:val="009E7AE5"/>
    <w:rsid w:val="009F457B"/>
    <w:rsid w:val="009F64A9"/>
    <w:rsid w:val="009F7B1E"/>
    <w:rsid w:val="00A011B5"/>
    <w:rsid w:val="00A015BB"/>
    <w:rsid w:val="00A024EC"/>
    <w:rsid w:val="00A03C34"/>
    <w:rsid w:val="00A044A2"/>
    <w:rsid w:val="00A07E05"/>
    <w:rsid w:val="00A10B52"/>
    <w:rsid w:val="00A11074"/>
    <w:rsid w:val="00A11C3B"/>
    <w:rsid w:val="00A133DB"/>
    <w:rsid w:val="00A14AE6"/>
    <w:rsid w:val="00A157AB"/>
    <w:rsid w:val="00A34634"/>
    <w:rsid w:val="00A36465"/>
    <w:rsid w:val="00A36DCF"/>
    <w:rsid w:val="00A41F01"/>
    <w:rsid w:val="00A47CE9"/>
    <w:rsid w:val="00A507AF"/>
    <w:rsid w:val="00A507E6"/>
    <w:rsid w:val="00A54A38"/>
    <w:rsid w:val="00A55CAC"/>
    <w:rsid w:val="00A60BD5"/>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3C2"/>
    <w:rsid w:val="00AA2CC7"/>
    <w:rsid w:val="00AA55DD"/>
    <w:rsid w:val="00AA5777"/>
    <w:rsid w:val="00AA612C"/>
    <w:rsid w:val="00AB036A"/>
    <w:rsid w:val="00AB5360"/>
    <w:rsid w:val="00AC041E"/>
    <w:rsid w:val="00AD0385"/>
    <w:rsid w:val="00AD0996"/>
    <w:rsid w:val="00AD390D"/>
    <w:rsid w:val="00AE10D9"/>
    <w:rsid w:val="00AE13B0"/>
    <w:rsid w:val="00AE26D6"/>
    <w:rsid w:val="00AE4B5C"/>
    <w:rsid w:val="00AE6D5E"/>
    <w:rsid w:val="00AF03B9"/>
    <w:rsid w:val="00AF0DC9"/>
    <w:rsid w:val="00AF32DD"/>
    <w:rsid w:val="00AF5D53"/>
    <w:rsid w:val="00AF7DB7"/>
    <w:rsid w:val="00B00E04"/>
    <w:rsid w:val="00B01FB8"/>
    <w:rsid w:val="00B04379"/>
    <w:rsid w:val="00B06C28"/>
    <w:rsid w:val="00B07001"/>
    <w:rsid w:val="00B1433C"/>
    <w:rsid w:val="00B143E0"/>
    <w:rsid w:val="00B20E7F"/>
    <w:rsid w:val="00B233BA"/>
    <w:rsid w:val="00B3050A"/>
    <w:rsid w:val="00B33D5B"/>
    <w:rsid w:val="00B33EB1"/>
    <w:rsid w:val="00B4111C"/>
    <w:rsid w:val="00B42FC3"/>
    <w:rsid w:val="00B44B6D"/>
    <w:rsid w:val="00B5373E"/>
    <w:rsid w:val="00B57EDB"/>
    <w:rsid w:val="00B607B9"/>
    <w:rsid w:val="00B72B32"/>
    <w:rsid w:val="00B73142"/>
    <w:rsid w:val="00B73307"/>
    <w:rsid w:val="00B73DD7"/>
    <w:rsid w:val="00B749DD"/>
    <w:rsid w:val="00B75A7B"/>
    <w:rsid w:val="00B76105"/>
    <w:rsid w:val="00B82141"/>
    <w:rsid w:val="00B858FC"/>
    <w:rsid w:val="00B86F58"/>
    <w:rsid w:val="00B915FB"/>
    <w:rsid w:val="00B92700"/>
    <w:rsid w:val="00BA13F7"/>
    <w:rsid w:val="00BA183A"/>
    <w:rsid w:val="00BA3157"/>
    <w:rsid w:val="00BB2210"/>
    <w:rsid w:val="00BB3CDE"/>
    <w:rsid w:val="00BB6679"/>
    <w:rsid w:val="00BB6D68"/>
    <w:rsid w:val="00BC14A3"/>
    <w:rsid w:val="00BC54D7"/>
    <w:rsid w:val="00BC647F"/>
    <w:rsid w:val="00BD1A1A"/>
    <w:rsid w:val="00BD4F72"/>
    <w:rsid w:val="00BE3C50"/>
    <w:rsid w:val="00BE6089"/>
    <w:rsid w:val="00BE778F"/>
    <w:rsid w:val="00BF15E3"/>
    <w:rsid w:val="00C00273"/>
    <w:rsid w:val="00C01644"/>
    <w:rsid w:val="00C04C43"/>
    <w:rsid w:val="00C11F6B"/>
    <w:rsid w:val="00C120D3"/>
    <w:rsid w:val="00C1214F"/>
    <w:rsid w:val="00C14E0B"/>
    <w:rsid w:val="00C2137D"/>
    <w:rsid w:val="00C21CC0"/>
    <w:rsid w:val="00C226DB"/>
    <w:rsid w:val="00C22ED1"/>
    <w:rsid w:val="00C2304A"/>
    <w:rsid w:val="00C306BC"/>
    <w:rsid w:val="00C34670"/>
    <w:rsid w:val="00C37910"/>
    <w:rsid w:val="00C45931"/>
    <w:rsid w:val="00C45D40"/>
    <w:rsid w:val="00C46F01"/>
    <w:rsid w:val="00C5247F"/>
    <w:rsid w:val="00C53C43"/>
    <w:rsid w:val="00C57958"/>
    <w:rsid w:val="00C60A7F"/>
    <w:rsid w:val="00C63546"/>
    <w:rsid w:val="00C65FE2"/>
    <w:rsid w:val="00C70F67"/>
    <w:rsid w:val="00C7138B"/>
    <w:rsid w:val="00C716D4"/>
    <w:rsid w:val="00C7352C"/>
    <w:rsid w:val="00C73E23"/>
    <w:rsid w:val="00C74DCE"/>
    <w:rsid w:val="00C75D5E"/>
    <w:rsid w:val="00C76842"/>
    <w:rsid w:val="00C90B15"/>
    <w:rsid w:val="00C968F2"/>
    <w:rsid w:val="00C97391"/>
    <w:rsid w:val="00CA131D"/>
    <w:rsid w:val="00CA45F1"/>
    <w:rsid w:val="00CB287E"/>
    <w:rsid w:val="00CB48EE"/>
    <w:rsid w:val="00CB607B"/>
    <w:rsid w:val="00CC263C"/>
    <w:rsid w:val="00CC3E4E"/>
    <w:rsid w:val="00CD141F"/>
    <w:rsid w:val="00CD2AF6"/>
    <w:rsid w:val="00CD3BB6"/>
    <w:rsid w:val="00CD53EB"/>
    <w:rsid w:val="00CD6A3E"/>
    <w:rsid w:val="00CD7A30"/>
    <w:rsid w:val="00CE0C75"/>
    <w:rsid w:val="00CE2C97"/>
    <w:rsid w:val="00CE34B1"/>
    <w:rsid w:val="00CF2F48"/>
    <w:rsid w:val="00CF3B05"/>
    <w:rsid w:val="00CF5FD8"/>
    <w:rsid w:val="00D0197B"/>
    <w:rsid w:val="00D04F9F"/>
    <w:rsid w:val="00D11DE5"/>
    <w:rsid w:val="00D201F9"/>
    <w:rsid w:val="00D22BCF"/>
    <w:rsid w:val="00D24E6C"/>
    <w:rsid w:val="00D261A1"/>
    <w:rsid w:val="00D3004C"/>
    <w:rsid w:val="00D34B1F"/>
    <w:rsid w:val="00D40CE2"/>
    <w:rsid w:val="00D42241"/>
    <w:rsid w:val="00D5149A"/>
    <w:rsid w:val="00D52E20"/>
    <w:rsid w:val="00D54DD8"/>
    <w:rsid w:val="00D60DF5"/>
    <w:rsid w:val="00D61BE5"/>
    <w:rsid w:val="00D62403"/>
    <w:rsid w:val="00D67E8C"/>
    <w:rsid w:val="00D7053A"/>
    <w:rsid w:val="00D72DB2"/>
    <w:rsid w:val="00D7402D"/>
    <w:rsid w:val="00D74C4D"/>
    <w:rsid w:val="00D77012"/>
    <w:rsid w:val="00D8125A"/>
    <w:rsid w:val="00D82A4D"/>
    <w:rsid w:val="00D830DE"/>
    <w:rsid w:val="00D864C9"/>
    <w:rsid w:val="00D94991"/>
    <w:rsid w:val="00D95512"/>
    <w:rsid w:val="00DA3238"/>
    <w:rsid w:val="00DB0FFC"/>
    <w:rsid w:val="00DB3C16"/>
    <w:rsid w:val="00DB7F8B"/>
    <w:rsid w:val="00DC1CEB"/>
    <w:rsid w:val="00DC3515"/>
    <w:rsid w:val="00DC3C98"/>
    <w:rsid w:val="00DC4B40"/>
    <w:rsid w:val="00DC7352"/>
    <w:rsid w:val="00DC796E"/>
    <w:rsid w:val="00DD0140"/>
    <w:rsid w:val="00DD1041"/>
    <w:rsid w:val="00DD149E"/>
    <w:rsid w:val="00DD458E"/>
    <w:rsid w:val="00DD5531"/>
    <w:rsid w:val="00DE15AA"/>
    <w:rsid w:val="00DE64BF"/>
    <w:rsid w:val="00DF1CE2"/>
    <w:rsid w:val="00DF291B"/>
    <w:rsid w:val="00DF2AB2"/>
    <w:rsid w:val="00DF48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37D9"/>
    <w:rsid w:val="00E53A8B"/>
    <w:rsid w:val="00E54458"/>
    <w:rsid w:val="00E57B74"/>
    <w:rsid w:val="00E6164A"/>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A0A60"/>
    <w:rsid w:val="00EA3783"/>
    <w:rsid w:val="00EA62B8"/>
    <w:rsid w:val="00EB1875"/>
    <w:rsid w:val="00EB1DB3"/>
    <w:rsid w:val="00EB25BB"/>
    <w:rsid w:val="00EB2708"/>
    <w:rsid w:val="00EC19E9"/>
    <w:rsid w:val="00EC3711"/>
    <w:rsid w:val="00EC3C81"/>
    <w:rsid w:val="00EC3C97"/>
    <w:rsid w:val="00EC7201"/>
    <w:rsid w:val="00ED0C16"/>
    <w:rsid w:val="00ED0DE0"/>
    <w:rsid w:val="00ED5415"/>
    <w:rsid w:val="00ED58B4"/>
    <w:rsid w:val="00ED71FF"/>
    <w:rsid w:val="00EE0634"/>
    <w:rsid w:val="00EE0E4B"/>
    <w:rsid w:val="00EE12F6"/>
    <w:rsid w:val="00F06FDE"/>
    <w:rsid w:val="00F0789D"/>
    <w:rsid w:val="00F106B1"/>
    <w:rsid w:val="00F126CA"/>
    <w:rsid w:val="00F13961"/>
    <w:rsid w:val="00F157F7"/>
    <w:rsid w:val="00F20089"/>
    <w:rsid w:val="00F22943"/>
    <w:rsid w:val="00F24C9B"/>
    <w:rsid w:val="00F318C7"/>
    <w:rsid w:val="00F3631C"/>
    <w:rsid w:val="00F370A7"/>
    <w:rsid w:val="00F40CAD"/>
    <w:rsid w:val="00F41F21"/>
    <w:rsid w:val="00F45F39"/>
    <w:rsid w:val="00F51D0E"/>
    <w:rsid w:val="00F51E6D"/>
    <w:rsid w:val="00F529F5"/>
    <w:rsid w:val="00F5378B"/>
    <w:rsid w:val="00F539FA"/>
    <w:rsid w:val="00F56FC5"/>
    <w:rsid w:val="00F5731F"/>
    <w:rsid w:val="00F574B0"/>
    <w:rsid w:val="00F57732"/>
    <w:rsid w:val="00F62858"/>
    <w:rsid w:val="00F638DE"/>
    <w:rsid w:val="00F64FA3"/>
    <w:rsid w:val="00F6713F"/>
    <w:rsid w:val="00F74C80"/>
    <w:rsid w:val="00F7741D"/>
    <w:rsid w:val="00F81746"/>
    <w:rsid w:val="00F81CE5"/>
    <w:rsid w:val="00F86C88"/>
    <w:rsid w:val="00F87034"/>
    <w:rsid w:val="00F9136A"/>
    <w:rsid w:val="00F91937"/>
    <w:rsid w:val="00F9201A"/>
    <w:rsid w:val="00F96697"/>
    <w:rsid w:val="00F970E0"/>
    <w:rsid w:val="00FA1F07"/>
    <w:rsid w:val="00FA4AAB"/>
    <w:rsid w:val="00FA5AF7"/>
    <w:rsid w:val="00FA76BD"/>
    <w:rsid w:val="00FB17FF"/>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A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semiHidden/>
    <w:unhideWhenUsed/>
    <w:rsid w:val="00245CFA"/>
    <w:pPr>
      <w:jc w:val="left"/>
    </w:pPr>
  </w:style>
  <w:style w:type="character" w:customStyle="1" w:styleId="af0">
    <w:name w:val="コメント文字列 (文字)"/>
    <w:link w:val="af"/>
    <w:uiPriority w:val="99"/>
    <w:semiHidden/>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List Paragraph"/>
    <w:basedOn w:val="a"/>
    <w:uiPriority w:val="34"/>
    <w:qFormat/>
    <w:rsid w:val="009F7B1E"/>
    <w:pPr>
      <w:ind w:leftChars="400" w:left="840"/>
    </w:pPr>
  </w:style>
  <w:style w:type="paragraph" w:styleId="af4">
    <w:name w:val="Revision"/>
    <w:hidden/>
    <w:uiPriority w:val="99"/>
    <w:semiHidden/>
    <w:rsid w:val="003E602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26722034">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4" ma:contentTypeDescription="新しいドキュメントを作成します。" ma:contentTypeScope="" ma:versionID="f7f75894e49a1e48e1566f029b1035e6">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c99cda3496d41562416e8aad35e2b8e"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c8f7af91-58ce-4c35-bfa3-d29e4d6b7c60}"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doteam_211200291 メンバー</DisplayName>
        <AccountId>7</AccountId>
        <AccountType/>
      </UserInfo>
    </SharedWithUsers>
  </documentManagement>
</p:properties>
</file>

<file path=customXml/itemProps1.xml><?xml version="1.0" encoding="utf-8"?>
<ds:datastoreItem xmlns:ds="http://schemas.openxmlformats.org/officeDocument/2006/customXml" ds:itemID="{AA330156-0867-4602-9993-A316A08D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02ED2-6BE9-4463-A34D-4FA0856FEA05}">
  <ds:schemaRefs>
    <ds:schemaRef ds:uri="http://schemas.microsoft.com/sharepoint/v3/contenttype/forms"/>
  </ds:schemaRefs>
</ds:datastoreItem>
</file>

<file path=customXml/itemProps3.xml><?xml version="1.0" encoding="utf-8"?>
<ds:datastoreItem xmlns:ds="http://schemas.openxmlformats.org/officeDocument/2006/customXml" ds:itemID="{5002278B-ECD8-4703-BB1A-DA3F41D8EDC3}">
  <ds:schemaRefs>
    <ds:schemaRef ds:uri="http://schemas.openxmlformats.org/officeDocument/2006/bibliography"/>
  </ds:schemaRefs>
</ds:datastoreItem>
</file>

<file path=customXml/itemProps4.xml><?xml version="1.0" encoding="utf-8"?>
<ds:datastoreItem xmlns:ds="http://schemas.openxmlformats.org/officeDocument/2006/customXml" ds:itemID="{1B16E59B-A8A7-4001-8330-71126C07A818}">
  <ds:schemaRefs>
    <ds:schemaRef ds:uri="http://schemas.openxmlformats.org/package/2006/metadata/core-properties"/>
    <ds:schemaRef ds:uri="d1c5048e-53ec-43ff-93fc-bb708f840aa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8</Pages>
  <Words>3251</Words>
  <Characters>534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Miyo</dc:creator>
  <cp:keywords/>
  <cp:lastModifiedBy>Windows ユーザー</cp:lastModifiedBy>
  <cp:revision>62</cp:revision>
  <cp:lastPrinted>2021-06-07T07:21:00Z</cp:lastPrinted>
  <dcterms:created xsi:type="dcterms:W3CDTF">2021-01-19T13:10:00Z</dcterms:created>
  <dcterms:modified xsi:type="dcterms:W3CDTF">2023-04-10T10:00:00Z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