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8A68" w14:textId="77777777" w:rsidR="003963C4" w:rsidRDefault="003963C4" w:rsidP="00F23C22">
      <w:pPr>
        <w:jc w:val="left"/>
        <w:rPr>
          <w:rFonts w:ascii="ＭＳ ゴシック" w:eastAsia="ＭＳ ゴシック" w:hAnsi="ＭＳ ゴシック" w:hint="eastAsia"/>
        </w:rPr>
      </w:pPr>
    </w:p>
    <w:p w14:paraId="47E0651D" w14:textId="77777777" w:rsidR="00D977BF" w:rsidRPr="00715B49" w:rsidRDefault="00D977BF" w:rsidP="00F23C22">
      <w:pPr>
        <w:jc w:val="center"/>
        <w:rPr>
          <w:rFonts w:ascii="ＭＳ ゴシック" w:eastAsia="ＭＳ ゴシック" w:hAnsi="ＭＳ ゴシック" w:hint="eastAsia"/>
          <w:spacing w:val="68"/>
        </w:rPr>
      </w:pPr>
      <w:r w:rsidRPr="00DC400B">
        <w:rPr>
          <w:rFonts w:ascii="ＭＳ ゴシック" w:eastAsia="ＭＳ ゴシック" w:hAnsi="ＭＳ ゴシック" w:hint="eastAsia"/>
          <w:spacing w:val="300"/>
          <w:kern w:val="0"/>
          <w:fitText w:val="1920" w:id="1503368192"/>
        </w:rPr>
        <w:t>確約</w:t>
      </w:r>
      <w:r w:rsidRPr="00DC400B">
        <w:rPr>
          <w:rFonts w:ascii="ＭＳ ゴシック" w:eastAsia="ＭＳ ゴシック" w:hAnsi="ＭＳ ゴシック" w:hint="eastAsia"/>
          <w:kern w:val="0"/>
          <w:fitText w:val="1920" w:id="1503368192"/>
        </w:rPr>
        <w:t>書</w:t>
      </w:r>
    </w:p>
    <w:p w14:paraId="0693DF42" w14:textId="77777777" w:rsidR="008A0B6F" w:rsidRPr="00715B49" w:rsidRDefault="008A0B6F" w:rsidP="008A0B6F">
      <w:pPr>
        <w:rPr>
          <w:rFonts w:ascii="ＭＳ ゴシック" w:eastAsia="ＭＳ ゴシック" w:hAnsi="ＭＳ ゴシック" w:hint="eastAsia"/>
          <w:spacing w:val="68"/>
        </w:rPr>
      </w:pPr>
    </w:p>
    <w:p w14:paraId="71E892A8" w14:textId="3308151F" w:rsidR="008A0B6F" w:rsidRPr="00DB316F" w:rsidRDefault="00A06958" w:rsidP="008A0B6F">
      <w:pPr>
        <w:suppressAutoHyphens/>
        <w:kinsoku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ascii="ＭＳ ゴシック" w:eastAsia="ＭＳ ゴシック" w:hAnsi="ＭＳ ゴシック" w:cs="ＭＳ ゴシック" w:hint="eastAsia"/>
          <w:kern w:val="0"/>
          <w:szCs w:val="21"/>
          <w:lang/>
        </w:rPr>
      </w:pPr>
      <w:r>
        <w:rPr>
          <w:rFonts w:ascii="ＭＳ ゴシック" w:eastAsia="ＭＳ ゴシック" w:hAnsi="ＭＳ ゴシック" w:hint="eastAsia"/>
          <w:noProof/>
          <w:spacing w:val="6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DAFD2" wp14:editId="1D7F2DAD">
                <wp:simplePos x="0" y="0"/>
                <wp:positionH relativeFrom="column">
                  <wp:posOffset>3872865</wp:posOffset>
                </wp:positionH>
                <wp:positionV relativeFrom="paragraph">
                  <wp:posOffset>146685</wp:posOffset>
                </wp:positionV>
                <wp:extent cx="323850" cy="352425"/>
                <wp:effectExtent l="0" t="0" r="0" b="635"/>
                <wp:wrapNone/>
                <wp:docPr id="936307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44FD4" w14:textId="77777777" w:rsidR="00F23C22" w:rsidRPr="00B67E93" w:rsidRDefault="00F23C2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67E93">
                              <w:rPr>
                                <w:rFonts w:ascii="ＭＳ ゴシック" w:eastAsia="ＭＳ ゴシック" w:hAnsi="ＭＳ ゴシック"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DAF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4.95pt;margin-top:11.55pt;width:25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7hN3wEAAJ4DAAAOAAAAZHJzL2Uyb0RvYy54bWysU8Fu2zAMvQ/YPwi6L06cZk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" filled="f" stroked="f">
                <v:textbox inset="5.85pt,.7pt,5.85pt,.7pt">
                  <w:txbxContent>
                    <w:p w14:paraId="0B444FD4" w14:textId="77777777" w:rsidR="00F23C22" w:rsidRPr="00B67E93" w:rsidRDefault="00F23C2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67E93">
                        <w:rPr>
                          <w:rFonts w:ascii="ＭＳ ゴシック" w:eastAsia="ＭＳ ゴシック" w:hAnsi="ＭＳ ゴシック"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A0B6F" w:rsidRPr="00DB316F">
        <w:rPr>
          <w:rFonts w:ascii="ＭＳ ゴシック" w:eastAsia="ＭＳ ゴシック" w:hAnsi="ＭＳ ゴシック" w:cs="ＭＳ ゴシック" w:hint="eastAsia"/>
          <w:color w:val="000000"/>
          <w:spacing w:val="12"/>
          <w:kern w:val="0"/>
          <w:szCs w:val="21"/>
          <w:fitText w:val="2880" w:id="-241344512"/>
          <w:lang/>
        </w:rPr>
        <w:t>外務省</w:t>
      </w:r>
      <w:r w:rsidR="008A0B6F" w:rsidRPr="00DB316F">
        <w:rPr>
          <w:rFonts w:ascii="ＭＳ ゴシック" w:eastAsia="ＭＳ ゴシック" w:hAnsi="ＭＳ ゴシック" w:cs="ＭＳ ゴシック" w:hint="eastAsia"/>
          <w:spacing w:val="12"/>
          <w:kern w:val="0"/>
          <w:szCs w:val="21"/>
          <w:fitText w:val="2880" w:id="-241344512"/>
          <w:lang/>
        </w:rPr>
        <w:t>領事局外国人課</w:t>
      </w:r>
      <w:r w:rsidR="008A0B6F" w:rsidRPr="00DB316F">
        <w:rPr>
          <w:rFonts w:ascii="ＭＳ ゴシック" w:eastAsia="ＭＳ ゴシック" w:hAnsi="ＭＳ ゴシック" w:cs="ＭＳ ゴシック" w:hint="eastAsia"/>
          <w:kern w:val="0"/>
          <w:szCs w:val="21"/>
          <w:fitText w:val="2880" w:id="-241344512"/>
          <w:lang/>
        </w:rPr>
        <w:t>長</w:t>
      </w:r>
    </w:p>
    <w:p w14:paraId="024F3344" w14:textId="77777777" w:rsidR="008A0B6F" w:rsidRPr="00DB316F" w:rsidRDefault="008A0B6F" w:rsidP="008A0B6F">
      <w:pPr>
        <w:suppressAutoHyphens/>
        <w:kinsoku w:val="0"/>
        <w:overflowPunct w:val="0"/>
        <w:autoSpaceDE w:val="0"/>
        <w:autoSpaceDN w:val="0"/>
        <w:adjustRightInd w:val="0"/>
        <w:spacing w:line="292" w:lineRule="atLeast"/>
        <w:jc w:val="left"/>
        <w:textAlignment w:val="baseline"/>
        <w:rPr>
          <w:rFonts w:ascii="ＭＳ ゴシック" w:eastAsia="ＭＳ ゴシック" w:hAnsi="ＭＳ ゴシック" w:cs="ＭＳ ゴシック" w:hint="eastAsia"/>
          <w:kern w:val="0"/>
          <w:szCs w:val="21"/>
          <w:lang/>
        </w:rPr>
      </w:pPr>
      <w:r w:rsidRPr="00DB316F">
        <w:rPr>
          <w:rFonts w:ascii="ＭＳ ゴシック" w:eastAsia="ＭＳ ゴシック" w:hAnsi="ＭＳ ゴシック" w:cs="ＭＳ ゴシック" w:hint="eastAsia"/>
          <w:kern w:val="0"/>
          <w:szCs w:val="21"/>
          <w:lang/>
        </w:rPr>
        <w:t>経済産業省商務</w:t>
      </w:r>
      <w:r w:rsidR="00E94C25" w:rsidRPr="00DB316F">
        <w:rPr>
          <w:rFonts w:ascii="ＭＳ ゴシック" w:eastAsia="ＭＳ ゴシック" w:hAnsi="ＭＳ ゴシック" w:cs="ＭＳ ゴシック" w:hint="eastAsia"/>
          <w:kern w:val="0"/>
          <w:szCs w:val="21"/>
          <w:lang/>
        </w:rPr>
        <w:t>・サービスグループ</w:t>
      </w:r>
      <w:r w:rsidR="00E85BE2" w:rsidRPr="00DB316F">
        <w:rPr>
          <w:rFonts w:ascii="ＭＳ ゴシック" w:eastAsia="ＭＳ ゴシック" w:hAnsi="ＭＳ ゴシック" w:cs="ＭＳ ゴシック" w:hint="eastAsia"/>
          <w:kern w:val="0"/>
          <w:szCs w:val="21"/>
          <w:lang/>
        </w:rPr>
        <w:t>ヘルスケア</w:t>
      </w:r>
      <w:r w:rsidRPr="00DB316F">
        <w:rPr>
          <w:rFonts w:ascii="ＭＳ ゴシック" w:eastAsia="ＭＳ ゴシック" w:hAnsi="ＭＳ ゴシック" w:cs="ＭＳ ゴシック" w:hint="eastAsia"/>
          <w:kern w:val="0"/>
          <w:szCs w:val="21"/>
          <w:lang/>
        </w:rPr>
        <w:t xml:space="preserve">産業課長　　</w:t>
      </w:r>
    </w:p>
    <w:p w14:paraId="336E7179" w14:textId="77777777" w:rsidR="00D977BF" w:rsidRPr="00DB316F" w:rsidRDefault="00D977BF">
      <w:pPr>
        <w:rPr>
          <w:rFonts w:ascii="ＭＳ ゴシック" w:eastAsia="ＭＳ ゴシック" w:hAnsi="ＭＳ ゴシック" w:hint="eastAsia"/>
          <w:spacing w:val="68"/>
        </w:rPr>
      </w:pPr>
    </w:p>
    <w:p w14:paraId="2F040A86" w14:textId="77777777" w:rsidR="00D977BF" w:rsidRPr="00DB316F" w:rsidRDefault="00D977BF">
      <w:pPr>
        <w:rPr>
          <w:rFonts w:ascii="ＭＳ ゴシック" w:eastAsia="ＭＳ ゴシック" w:hAnsi="ＭＳ ゴシック" w:hint="eastAsia"/>
          <w:spacing w:val="68"/>
        </w:rPr>
      </w:pPr>
    </w:p>
    <w:p w14:paraId="49147FCF" w14:textId="77777777" w:rsidR="00D977BF" w:rsidRPr="00715B49" w:rsidRDefault="00491BC3">
      <w:pPr>
        <w:rPr>
          <w:rFonts w:ascii="ＭＳ ゴシック" w:eastAsia="ＭＳ ゴシック" w:hAnsi="ＭＳ ゴシック"/>
          <w:spacing w:val="68"/>
        </w:rPr>
      </w:pPr>
      <w:r w:rsidRPr="00DB316F">
        <w:rPr>
          <w:rFonts w:ascii="ＭＳ ゴシック" w:eastAsia="ＭＳ ゴシック" w:hAnsi="ＭＳ ゴシック" w:hint="eastAsia"/>
        </w:rPr>
        <w:t xml:space="preserve">　</w:t>
      </w:r>
      <w:r w:rsidR="008735E0" w:rsidRPr="00DB316F">
        <w:rPr>
          <w:rFonts w:ascii="ＭＳ ゴシック" w:eastAsia="ＭＳ ゴシック" w:hAnsi="ＭＳ ゴシック" w:hint="eastAsia"/>
        </w:rPr>
        <w:t>当社は、</w:t>
      </w:r>
      <w:r w:rsidRPr="00DB316F">
        <w:rPr>
          <w:rFonts w:ascii="ＭＳ ゴシック" w:eastAsia="ＭＳ ゴシック" w:hAnsi="ＭＳ ゴシック" w:hint="eastAsia"/>
        </w:rPr>
        <w:t>「</w:t>
      </w:r>
      <w:r w:rsidR="00C82FE2" w:rsidRPr="00DB316F">
        <w:rPr>
          <w:rFonts w:ascii="ＭＳ ゴシック" w:eastAsia="ＭＳ ゴシック" w:hAnsi="ＭＳ ゴシック" w:hint="eastAsia"/>
        </w:rPr>
        <w:t>医療滞在</w:t>
      </w:r>
      <w:r w:rsidR="00F77898" w:rsidRPr="00DB316F">
        <w:rPr>
          <w:rFonts w:ascii="ＭＳ ゴシック" w:eastAsia="ＭＳ ゴシック" w:hAnsi="ＭＳ ゴシック" w:hint="eastAsia"/>
        </w:rPr>
        <w:t>ビザ</w:t>
      </w:r>
      <w:r w:rsidRPr="00DB316F">
        <w:rPr>
          <w:rFonts w:ascii="ＭＳ ゴシック" w:eastAsia="ＭＳ ゴシック" w:hAnsi="ＭＳ ゴシック" w:hint="eastAsia"/>
        </w:rPr>
        <w:t>」</w:t>
      </w:r>
      <w:r w:rsidR="005F4764" w:rsidRPr="00DB316F">
        <w:rPr>
          <w:rFonts w:ascii="ＭＳ ゴシック" w:eastAsia="ＭＳ ゴシック" w:hAnsi="ＭＳ ゴシック" w:hint="eastAsia"/>
        </w:rPr>
        <w:t>による外国人患者・受診者等及び同伴者の国内</w:t>
      </w:r>
      <w:r w:rsidR="008735E0" w:rsidRPr="00DB316F">
        <w:rPr>
          <w:rFonts w:ascii="ＭＳ ゴシック" w:eastAsia="ＭＳ ゴシック" w:hAnsi="ＭＳ ゴシック" w:hint="eastAsia"/>
        </w:rPr>
        <w:t>への受入業務の取扱において、医療滞在ビザの適正な運用に必要な限度において、その業</w:t>
      </w:r>
      <w:r w:rsidR="005F4764" w:rsidRPr="00DB316F">
        <w:rPr>
          <w:rFonts w:ascii="ＭＳ ゴシック" w:eastAsia="ＭＳ ゴシック" w:hAnsi="ＭＳ ゴシック" w:hint="eastAsia"/>
        </w:rPr>
        <w:t>務に関し、関係省庁</w:t>
      </w:r>
      <w:r w:rsidR="008A0B6F" w:rsidRPr="00DB316F">
        <w:rPr>
          <w:rFonts w:ascii="ＭＳ ゴシック" w:eastAsia="ＭＳ ゴシック" w:hAnsi="ＭＳ ゴシック" w:hint="eastAsia"/>
        </w:rPr>
        <w:t>と</w:t>
      </w:r>
      <w:r w:rsidR="008A0B6F">
        <w:rPr>
          <w:rFonts w:ascii="ＭＳ ゴシック" w:eastAsia="ＭＳ ゴシック" w:hAnsi="ＭＳ ゴシック" w:hint="eastAsia"/>
        </w:rPr>
        <w:t>の連絡・調整を真摯に行うことを確約</w:t>
      </w:r>
      <w:r w:rsidR="005F4764">
        <w:rPr>
          <w:rFonts w:ascii="ＭＳ ゴシック" w:eastAsia="ＭＳ ゴシック" w:hAnsi="ＭＳ ゴシック" w:hint="eastAsia"/>
        </w:rPr>
        <w:t>し、これら受入対象者の本邦入国から出国までの動静の把握に努め</w:t>
      </w:r>
      <w:r w:rsidR="008A0B6F">
        <w:rPr>
          <w:rFonts w:ascii="ＭＳ ゴシック" w:eastAsia="ＭＳ ゴシック" w:hAnsi="ＭＳ ゴシック" w:hint="eastAsia"/>
        </w:rPr>
        <w:t>ることを約するとともに</w:t>
      </w:r>
      <w:r w:rsidR="008735E0">
        <w:rPr>
          <w:rFonts w:ascii="ＭＳ ゴシック" w:eastAsia="ＭＳ ゴシック" w:hAnsi="ＭＳ ゴシック" w:hint="eastAsia"/>
        </w:rPr>
        <w:t>、本件業務に係る緊急事態が発生した場合（外国人患者・受診者等若しくは同伴者が</w:t>
      </w:r>
      <w:r>
        <w:rPr>
          <w:rFonts w:ascii="ＭＳ ゴシック" w:eastAsia="ＭＳ ゴシック" w:hAnsi="ＭＳ ゴシック" w:hint="eastAsia"/>
        </w:rPr>
        <w:t>事故にあった場合や</w:t>
      </w:r>
      <w:r w:rsidR="00D977BF" w:rsidRPr="00715B49">
        <w:rPr>
          <w:rFonts w:ascii="ＭＳ ゴシック" w:eastAsia="ＭＳ ゴシック" w:hAnsi="ＭＳ ゴシック" w:hint="eastAsia"/>
        </w:rPr>
        <w:t>行方不明になった場合</w:t>
      </w:r>
      <w:r w:rsidR="004602D1">
        <w:rPr>
          <w:rFonts w:ascii="ＭＳ ゴシック" w:eastAsia="ＭＳ ゴシック" w:hAnsi="ＭＳ ゴシック" w:hint="eastAsia"/>
        </w:rPr>
        <w:t>等</w:t>
      </w:r>
      <w:r w:rsidR="008735E0">
        <w:rPr>
          <w:rFonts w:ascii="ＭＳ ゴシック" w:eastAsia="ＭＳ ゴシック" w:hAnsi="ＭＳ ゴシック" w:hint="eastAsia"/>
        </w:rPr>
        <w:t>）</w:t>
      </w:r>
      <w:r w:rsidR="00D977BF" w:rsidRPr="00715B49">
        <w:rPr>
          <w:rFonts w:ascii="ＭＳ ゴシック" w:eastAsia="ＭＳ ゴシック" w:hAnsi="ＭＳ ゴシック" w:hint="eastAsia"/>
        </w:rPr>
        <w:t>には、本邦内のいかなる場所であっても、</w:t>
      </w:r>
      <w:r w:rsidR="008735E0">
        <w:rPr>
          <w:rFonts w:ascii="ＭＳ ゴシック" w:eastAsia="ＭＳ ゴシック" w:hAnsi="ＭＳ ゴシック" w:hint="eastAsia"/>
        </w:rPr>
        <w:t>関係機関への協力を行う等の支援体制を取り、</w:t>
      </w:r>
      <w:r w:rsidR="00D20095">
        <w:rPr>
          <w:rFonts w:ascii="ＭＳ ゴシック" w:eastAsia="ＭＳ ゴシック" w:hAnsi="ＭＳ ゴシック" w:hint="eastAsia"/>
        </w:rPr>
        <w:t>必要な措置を直ちに講ずることを確約致</w:t>
      </w:r>
      <w:r w:rsidR="00D977BF" w:rsidRPr="00715B49">
        <w:rPr>
          <w:rFonts w:ascii="ＭＳ ゴシック" w:eastAsia="ＭＳ ゴシック" w:hAnsi="ＭＳ ゴシック" w:hint="eastAsia"/>
        </w:rPr>
        <w:t>します。</w:t>
      </w:r>
    </w:p>
    <w:p w14:paraId="32780CD4" w14:textId="77777777" w:rsidR="00D977BF" w:rsidRPr="00715B49" w:rsidRDefault="00D977BF">
      <w:pPr>
        <w:rPr>
          <w:rFonts w:ascii="ＭＳ ゴシック" w:eastAsia="ＭＳ ゴシック" w:hAnsi="ＭＳ ゴシック" w:hint="eastAsia"/>
          <w:spacing w:val="68"/>
        </w:rPr>
      </w:pPr>
    </w:p>
    <w:p w14:paraId="4290F8AF" w14:textId="77777777" w:rsidR="00D977BF" w:rsidRPr="00715B49" w:rsidRDefault="00D977BF">
      <w:pPr>
        <w:rPr>
          <w:rFonts w:ascii="ＭＳ ゴシック" w:eastAsia="ＭＳ ゴシック" w:hAnsi="ＭＳ ゴシック" w:hint="eastAsia"/>
          <w:spacing w:val="68"/>
        </w:rPr>
      </w:pPr>
    </w:p>
    <w:p w14:paraId="4EA118FB" w14:textId="77777777" w:rsidR="00D977BF" w:rsidRPr="00715B49" w:rsidRDefault="00D977BF">
      <w:pPr>
        <w:rPr>
          <w:rFonts w:ascii="ＭＳ ゴシック" w:eastAsia="ＭＳ ゴシック" w:hAnsi="ＭＳ ゴシック" w:hint="eastAsia"/>
          <w:spacing w:val="68"/>
        </w:rPr>
      </w:pPr>
    </w:p>
    <w:p w14:paraId="154832FF" w14:textId="77777777" w:rsidR="00D977BF" w:rsidRPr="00715B49" w:rsidRDefault="00D977BF">
      <w:pPr>
        <w:rPr>
          <w:rFonts w:ascii="ＭＳ ゴシック" w:eastAsia="ＭＳ ゴシック" w:hAnsi="ＭＳ ゴシック" w:hint="eastAsia"/>
          <w:spacing w:val="68"/>
        </w:rPr>
      </w:pPr>
    </w:p>
    <w:p w14:paraId="0DD92400" w14:textId="77777777" w:rsidR="00D977BF" w:rsidRPr="00715B49" w:rsidRDefault="00D977BF" w:rsidP="001956B9">
      <w:pPr>
        <w:ind w:firstLineChars="1800" w:firstLine="4320"/>
        <w:rPr>
          <w:rFonts w:ascii="ＭＳ ゴシック" w:eastAsia="ＭＳ ゴシック" w:hAnsi="ＭＳ ゴシック" w:hint="eastAsia"/>
        </w:rPr>
      </w:pPr>
      <w:r w:rsidRPr="00715B49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5E46D2CA" w14:textId="77777777" w:rsidR="00D977BF" w:rsidRPr="00715B49" w:rsidRDefault="00D977BF">
      <w:pPr>
        <w:rPr>
          <w:rFonts w:ascii="ＭＳ ゴシック" w:eastAsia="ＭＳ ゴシック" w:hAnsi="ＭＳ ゴシック" w:hint="eastAsia"/>
        </w:rPr>
      </w:pPr>
    </w:p>
    <w:p w14:paraId="5E117176" w14:textId="77777777" w:rsidR="00D977BF" w:rsidRDefault="00E3470C" w:rsidP="001956B9">
      <w:pPr>
        <w:ind w:leftChars="1400" w:left="336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法 人</w:t>
      </w:r>
      <w:r w:rsidR="00D977BF" w:rsidRPr="00715B49">
        <w:rPr>
          <w:rFonts w:ascii="ＭＳ ゴシック" w:eastAsia="ＭＳ ゴシック" w:hAnsi="ＭＳ ゴシック" w:hint="eastAsia"/>
        </w:rPr>
        <w:t xml:space="preserve"> 名</w:t>
      </w:r>
    </w:p>
    <w:p w14:paraId="5E3AB327" w14:textId="77777777" w:rsidR="00123B00" w:rsidRPr="00715B49" w:rsidRDefault="00123B00" w:rsidP="001956B9">
      <w:pPr>
        <w:ind w:leftChars="3150" w:left="7560"/>
        <w:rPr>
          <w:rFonts w:ascii="ＭＳ ゴシック" w:eastAsia="ＭＳ ゴシック" w:hAnsi="ＭＳ ゴシック" w:hint="eastAsia"/>
        </w:rPr>
      </w:pPr>
    </w:p>
    <w:p w14:paraId="0CF7BF9B" w14:textId="77777777" w:rsidR="00D977BF" w:rsidRPr="00715B49" w:rsidRDefault="00D977BF" w:rsidP="001956B9">
      <w:pPr>
        <w:ind w:leftChars="1400" w:left="3360"/>
        <w:rPr>
          <w:rFonts w:ascii="ＭＳ ゴシック" w:eastAsia="ＭＳ ゴシック" w:hAnsi="ＭＳ ゴシック"/>
        </w:rPr>
      </w:pPr>
      <w:r w:rsidRPr="00715B49">
        <w:rPr>
          <w:rFonts w:ascii="ＭＳ ゴシック" w:eastAsia="ＭＳ ゴシック" w:hAnsi="ＭＳ ゴシック" w:hint="eastAsia"/>
        </w:rPr>
        <w:t>代表者</w:t>
      </w:r>
      <w:r w:rsidR="006425F2">
        <w:rPr>
          <w:rFonts w:ascii="ＭＳ ゴシック" w:eastAsia="ＭＳ ゴシック" w:hAnsi="ＭＳ ゴシック" w:hint="eastAsia"/>
        </w:rPr>
        <w:t>氏</w:t>
      </w:r>
      <w:r w:rsidRPr="00715B49">
        <w:rPr>
          <w:rFonts w:ascii="ＭＳ ゴシック" w:eastAsia="ＭＳ ゴシック" w:hAnsi="ＭＳ ゴシック" w:hint="eastAsia"/>
        </w:rPr>
        <w:t>名</w:t>
      </w:r>
      <w:r w:rsidR="00A87FF8">
        <w:rPr>
          <w:rFonts w:ascii="ＭＳ ゴシック" w:eastAsia="ＭＳ ゴシック" w:hAnsi="ＭＳ ゴシック" w:hint="eastAsia"/>
        </w:rPr>
        <w:t xml:space="preserve">　　　　　　　</w:t>
      </w:r>
      <w:r w:rsidR="001956B9">
        <w:rPr>
          <w:rFonts w:ascii="ＭＳ ゴシック" w:eastAsia="ＭＳ ゴシック" w:hAnsi="ＭＳ ゴシック" w:hint="eastAsia"/>
        </w:rPr>
        <w:t xml:space="preserve">　　　</w:t>
      </w:r>
      <w:r w:rsidR="00A87FF8">
        <w:rPr>
          <w:rFonts w:ascii="ＭＳ ゴシック" w:eastAsia="ＭＳ ゴシック" w:hAnsi="ＭＳ ゴシック" w:hint="eastAsia"/>
        </w:rPr>
        <w:t xml:space="preserve">　</w:t>
      </w:r>
      <w:r w:rsidR="001956B9">
        <w:rPr>
          <w:rFonts w:ascii="ＭＳ ゴシック" w:eastAsia="ＭＳ ゴシック" w:hAnsi="ＭＳ ゴシック" w:hint="eastAsia"/>
        </w:rPr>
        <w:t xml:space="preserve">　　　</w:t>
      </w:r>
      <w:r w:rsidRPr="00715B49">
        <w:rPr>
          <w:rFonts w:ascii="ＭＳ ゴシック" w:eastAsia="ＭＳ ゴシック" w:hAnsi="ＭＳ ゴシック" w:hint="eastAsia"/>
        </w:rPr>
        <w:t>印</w:t>
      </w:r>
    </w:p>
    <w:p w14:paraId="177E4805" w14:textId="77777777" w:rsidR="001956B9" w:rsidRPr="00715B49" w:rsidRDefault="001956B9">
      <w:pPr>
        <w:ind w:leftChars="1750" w:left="4200"/>
        <w:rPr>
          <w:rFonts w:ascii="ＭＳ ゴシック" w:eastAsia="ＭＳ ゴシック" w:hAnsi="ＭＳ ゴシック"/>
        </w:rPr>
      </w:pPr>
    </w:p>
    <w:sectPr w:rsidR="001956B9" w:rsidRPr="00715B49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808B" w14:textId="77777777" w:rsidR="00D61D63" w:rsidRDefault="00D61D63" w:rsidP="00C82FE2">
      <w:r>
        <w:separator/>
      </w:r>
    </w:p>
  </w:endnote>
  <w:endnote w:type="continuationSeparator" w:id="0">
    <w:p w14:paraId="244569E2" w14:textId="77777777" w:rsidR="00D61D63" w:rsidRDefault="00D61D63" w:rsidP="00C8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2FCD" w14:textId="77777777" w:rsidR="00D61D63" w:rsidRDefault="00D61D63" w:rsidP="00C82FE2">
      <w:r>
        <w:separator/>
      </w:r>
    </w:p>
  </w:footnote>
  <w:footnote w:type="continuationSeparator" w:id="0">
    <w:p w14:paraId="3B81C72F" w14:textId="77777777" w:rsidR="00D61D63" w:rsidRDefault="00D61D63" w:rsidP="00C8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D4E6" w14:textId="77777777" w:rsidR="00F23C22" w:rsidRPr="00213F69" w:rsidRDefault="00F23C22" w:rsidP="00F23C22">
    <w:pPr>
      <w:pStyle w:val="a3"/>
      <w:jc w:val="right"/>
      <w:rPr>
        <w:rFonts w:ascii="ＭＳ ゴシック" w:eastAsia="ＭＳ ゴシック" w:hAnsi="ＭＳ ゴシック" w:hint="eastAsia"/>
      </w:rPr>
    </w:pPr>
    <w:r w:rsidRPr="00213F69">
      <w:rPr>
        <w:rFonts w:ascii="ＭＳ ゴシック" w:eastAsia="ＭＳ ゴシック" w:hAnsi="ＭＳ ゴシック" w:hint="eastAsia"/>
      </w:rPr>
      <w:t>（別紙３）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12"/>
    <w:rsid w:val="00123B00"/>
    <w:rsid w:val="0014395C"/>
    <w:rsid w:val="001956B9"/>
    <w:rsid w:val="001F67EB"/>
    <w:rsid w:val="00213F69"/>
    <w:rsid w:val="0027063D"/>
    <w:rsid w:val="002A0B14"/>
    <w:rsid w:val="0038674E"/>
    <w:rsid w:val="003963C4"/>
    <w:rsid w:val="003F1C01"/>
    <w:rsid w:val="003F43A5"/>
    <w:rsid w:val="00421A9F"/>
    <w:rsid w:val="004602D1"/>
    <w:rsid w:val="00473136"/>
    <w:rsid w:val="00491BC3"/>
    <w:rsid w:val="0057493B"/>
    <w:rsid w:val="005F4764"/>
    <w:rsid w:val="006425F2"/>
    <w:rsid w:val="00662876"/>
    <w:rsid w:val="00667E90"/>
    <w:rsid w:val="00715B49"/>
    <w:rsid w:val="007D10F6"/>
    <w:rsid w:val="007F63E7"/>
    <w:rsid w:val="00824F3E"/>
    <w:rsid w:val="008735E0"/>
    <w:rsid w:val="008A0B6F"/>
    <w:rsid w:val="008F63BB"/>
    <w:rsid w:val="00A01A2D"/>
    <w:rsid w:val="00A06958"/>
    <w:rsid w:val="00A66623"/>
    <w:rsid w:val="00A83E3E"/>
    <w:rsid w:val="00A87FF8"/>
    <w:rsid w:val="00B409AE"/>
    <w:rsid w:val="00B67E93"/>
    <w:rsid w:val="00BE2624"/>
    <w:rsid w:val="00C51197"/>
    <w:rsid w:val="00C82FE2"/>
    <w:rsid w:val="00D17B3D"/>
    <w:rsid w:val="00D20095"/>
    <w:rsid w:val="00D212DA"/>
    <w:rsid w:val="00D61D63"/>
    <w:rsid w:val="00D977BF"/>
    <w:rsid w:val="00D97CA7"/>
    <w:rsid w:val="00DB316F"/>
    <w:rsid w:val="00DC400B"/>
    <w:rsid w:val="00DF2E83"/>
    <w:rsid w:val="00E3470C"/>
    <w:rsid w:val="00E85BE2"/>
    <w:rsid w:val="00E94C25"/>
    <w:rsid w:val="00F23C22"/>
    <w:rsid w:val="00F312F6"/>
    <w:rsid w:val="00F77898"/>
    <w:rsid w:val="00FA0A12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FD3D070"/>
  <w15:chartTrackingRefBased/>
  <w15:docId w15:val="{4D3A060E-D82F-4860-A4B3-03BBCB4B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2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FE2"/>
    <w:rPr>
      <w:kern w:val="2"/>
      <w:sz w:val="24"/>
      <w:szCs w:val="24"/>
    </w:rPr>
  </w:style>
  <w:style w:type="paragraph" w:styleId="a5">
    <w:name w:val="footer"/>
    <w:basedOn w:val="a"/>
    <w:link w:val="a6"/>
    <w:rsid w:val="00C82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FE2"/>
    <w:rPr>
      <w:kern w:val="2"/>
      <w:sz w:val="24"/>
      <w:szCs w:val="24"/>
    </w:rPr>
  </w:style>
  <w:style w:type="character" w:styleId="a7">
    <w:name w:val="annotation reference"/>
    <w:rsid w:val="00E3470C"/>
    <w:rPr>
      <w:sz w:val="18"/>
      <w:szCs w:val="18"/>
    </w:rPr>
  </w:style>
  <w:style w:type="paragraph" w:styleId="a8">
    <w:name w:val="annotation text"/>
    <w:basedOn w:val="a"/>
    <w:link w:val="a9"/>
    <w:rsid w:val="00E3470C"/>
    <w:pPr>
      <w:jc w:val="left"/>
    </w:pPr>
  </w:style>
  <w:style w:type="character" w:customStyle="1" w:styleId="a9">
    <w:name w:val="コメント文字列 (文字)"/>
    <w:link w:val="a8"/>
    <w:rsid w:val="00E3470C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E3470C"/>
    <w:rPr>
      <w:b/>
      <w:bCs/>
    </w:rPr>
  </w:style>
  <w:style w:type="character" w:customStyle="1" w:styleId="ab">
    <w:name w:val="コメント内容 (文字)"/>
    <w:link w:val="aa"/>
    <w:rsid w:val="00E3470C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E3470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4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a9cb4d89e92c62849833740d595c4690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8869e7ca52befa607aab16f831286c5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/>
    <_x65e5__x4ed8__x3068__x6642__x523b_ xmlns="547cdc3e-53dc-4fec-b50b-6d0fb9e24faf" xsi:nil="true"/>
    <_x0032_5Q2PWNsrhd_x002d_20250722 xmlns="547cdc3e-53dc-4fec-b50b-6d0fb9e24faf" xsi:nil="true"/>
    <_x79fb__x52d5__x7528_ xmlns="547cdc3e-53dc-4fec-b50b-6d0fb9e24faf" xsi:nil="true"/>
  </documentManagement>
</p:properties>
</file>

<file path=customXml/itemProps1.xml><?xml version="1.0" encoding="utf-8"?>
<ds:datastoreItem xmlns:ds="http://schemas.openxmlformats.org/officeDocument/2006/customXml" ds:itemID="{698D3482-2299-45AA-872A-3B37E494C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3B488-870C-44C9-8A8E-6FBA21DA3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0A7DC-F90B-4475-9942-8E90A013031F}">
  <ds:schemaRefs>
    <ds:schemaRef ds:uri="http://purl.org/dc/elements/1.1/"/>
    <ds:schemaRef ds:uri="http://purl.org/dc/dcmitype/"/>
    <ds:schemaRef ds:uri="547cdc3e-53dc-4fec-b50b-6d0fb9e24faf"/>
    <ds:schemaRef ds:uri="http://www.w3.org/XML/1998/namespace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確　　約　　書</vt:lpstr>
      <vt:lpstr>確　　約　　書</vt:lpstr>
    </vt:vector>
  </TitlesOfParts>
  <Company>国土交通省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　　約　　書</dc:title>
  <dc:subject/>
  <dc:creator>行政情報システム室</dc:creator>
  <cp:keywords/>
  <cp:lastModifiedBy>Kanako Toga</cp:lastModifiedBy>
  <cp:revision>2</cp:revision>
  <cp:lastPrinted>2008-10-03T04:54:00Z</cp:lastPrinted>
  <dcterms:created xsi:type="dcterms:W3CDTF">2025-12-22T08:04:00Z</dcterms:created>
  <dcterms:modified xsi:type="dcterms:W3CDTF">2025-12-22T08:04:00Z</dcterms:modified>
</cp:coreProperties>
</file>