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9904" w14:textId="271BF9D8" w:rsidR="00A47A48" w:rsidRPr="00A47A48" w:rsidRDefault="00A47A48" w:rsidP="00FE29A7">
      <w:pPr>
        <w:spacing w:line="320" w:lineRule="exact"/>
        <w:rPr>
          <w:rFonts w:hAnsi="ＭＳ 明朝" w:hint="default"/>
          <w:sz w:val="21"/>
          <w:szCs w:val="21"/>
        </w:rPr>
      </w:pPr>
      <w:r w:rsidRPr="00A47A48">
        <w:rPr>
          <w:rFonts w:hAnsi="ＭＳ 明朝"/>
          <w:sz w:val="21"/>
          <w:szCs w:val="21"/>
        </w:rPr>
        <w:t>様式第２（第１条関係）</w:t>
      </w:r>
    </w:p>
    <w:p w14:paraId="6D1222BD" w14:textId="77777777" w:rsidR="00A47A48" w:rsidRPr="00A47A48" w:rsidRDefault="00A47A48" w:rsidP="00FE29A7">
      <w:pPr>
        <w:spacing w:line="320" w:lineRule="exact"/>
        <w:rPr>
          <w:rFonts w:hAnsi="ＭＳ 明朝" w:hint="default"/>
          <w:sz w:val="21"/>
          <w:szCs w:val="21"/>
        </w:rPr>
      </w:pPr>
    </w:p>
    <w:p w14:paraId="7F29723C" w14:textId="3E1293D2" w:rsidR="00A47A48" w:rsidRPr="00A47A48" w:rsidRDefault="00A47A48" w:rsidP="00F53040">
      <w:pPr>
        <w:spacing w:line="320" w:lineRule="exact"/>
        <w:ind w:leftChars="534" w:left="1558" w:rightChars="533" w:right="1555"/>
        <w:jc w:val="left"/>
        <w:rPr>
          <w:rFonts w:hAnsi="ＭＳ 明朝" w:hint="default"/>
          <w:sz w:val="21"/>
          <w:szCs w:val="21"/>
        </w:rPr>
      </w:pPr>
      <w:r w:rsidRPr="00A47A48">
        <w:rPr>
          <w:rFonts w:hAnsi="ＭＳ 明朝"/>
          <w:sz w:val="21"/>
          <w:szCs w:val="21"/>
        </w:rPr>
        <w:t>租税特別措置法第５８条第２項の国内鉱業者に準ずるものとして政令で定める法人であることの認定申請書</w:t>
      </w:r>
    </w:p>
    <w:p w14:paraId="74107496" w14:textId="77777777" w:rsidR="00A47A48" w:rsidRPr="00A47A48" w:rsidRDefault="00A47A48" w:rsidP="00FE29A7">
      <w:pPr>
        <w:spacing w:line="320" w:lineRule="exact"/>
        <w:rPr>
          <w:rFonts w:hAnsi="ＭＳ 明朝" w:hint="default"/>
          <w:sz w:val="21"/>
          <w:szCs w:val="21"/>
        </w:rPr>
      </w:pPr>
    </w:p>
    <w:p w14:paraId="36558405"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 xml:space="preserve">　経済産業大臣　殿</w:t>
      </w:r>
    </w:p>
    <w:p w14:paraId="09B69274" w14:textId="77777777" w:rsidR="00A47A48" w:rsidRPr="00A47A48" w:rsidRDefault="00A47A48" w:rsidP="00FE29A7">
      <w:pPr>
        <w:spacing w:line="320" w:lineRule="exact"/>
        <w:rPr>
          <w:rFonts w:hAnsi="ＭＳ 明朝" w:hint="default"/>
          <w:sz w:val="21"/>
          <w:szCs w:val="21"/>
        </w:rPr>
      </w:pPr>
    </w:p>
    <w:tbl>
      <w:tblPr>
        <w:tblW w:w="0" w:type="auto"/>
        <w:tblInd w:w="4236" w:type="dxa"/>
        <w:tblLayout w:type="fixed"/>
        <w:tblCellMar>
          <w:left w:w="0" w:type="dxa"/>
          <w:right w:w="0" w:type="dxa"/>
        </w:tblCellMar>
        <w:tblLook w:val="0000" w:firstRow="0" w:lastRow="0" w:firstColumn="0" w:lastColumn="0" w:noHBand="0" w:noVBand="0"/>
      </w:tblPr>
      <w:tblGrid>
        <w:gridCol w:w="1483"/>
        <w:gridCol w:w="2835"/>
        <w:gridCol w:w="142"/>
      </w:tblGrid>
      <w:tr w:rsidR="00A47A48" w:rsidRPr="00A47A48" w14:paraId="2F3767B0" w14:textId="77777777" w:rsidTr="00F53040">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D2F6D" w14:textId="77777777"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rPr>
              <w:t>申請年月日</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146C8" w14:textId="77777777" w:rsidR="00A47A48" w:rsidRPr="00A47A48" w:rsidRDefault="00A47A48" w:rsidP="00FE29A7">
            <w:pPr>
              <w:spacing w:line="320" w:lineRule="exact"/>
              <w:rPr>
                <w:rFonts w:hAnsi="ＭＳ 明朝" w:hint="default"/>
                <w:sz w:val="21"/>
                <w:szCs w:val="21"/>
              </w:rPr>
            </w:pPr>
          </w:p>
        </w:tc>
        <w:tc>
          <w:tcPr>
            <w:tcW w:w="142" w:type="dxa"/>
            <w:vMerge w:val="restart"/>
            <w:tcBorders>
              <w:top w:val="nil"/>
              <w:left w:val="single" w:sz="4" w:space="0" w:color="000000"/>
              <w:bottom w:val="nil"/>
              <w:right w:val="nil"/>
            </w:tcBorders>
            <w:tcMar>
              <w:left w:w="49" w:type="dxa"/>
              <w:right w:w="49" w:type="dxa"/>
            </w:tcMar>
          </w:tcPr>
          <w:p w14:paraId="7525338C" w14:textId="0F28047F" w:rsidR="00F53040"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p>
        </w:tc>
      </w:tr>
      <w:tr w:rsidR="00A47A48" w:rsidRPr="00A47A48" w14:paraId="3223DBD2" w14:textId="77777777" w:rsidTr="00F53040">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19F14"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※認定年月日</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0C1CC" w14:textId="77777777" w:rsidR="00A47A48" w:rsidRPr="00A47A48" w:rsidRDefault="00A47A48" w:rsidP="00FE29A7">
            <w:pPr>
              <w:spacing w:line="320" w:lineRule="exact"/>
              <w:rPr>
                <w:rFonts w:hAnsi="ＭＳ 明朝" w:hint="default"/>
                <w:sz w:val="21"/>
                <w:szCs w:val="21"/>
              </w:rPr>
            </w:pPr>
          </w:p>
        </w:tc>
        <w:tc>
          <w:tcPr>
            <w:tcW w:w="142" w:type="dxa"/>
            <w:vMerge/>
            <w:tcBorders>
              <w:top w:val="nil"/>
              <w:left w:val="single" w:sz="4" w:space="0" w:color="000000"/>
              <w:bottom w:val="nil"/>
              <w:right w:val="nil"/>
            </w:tcBorders>
            <w:tcMar>
              <w:left w:w="49" w:type="dxa"/>
              <w:right w:w="49" w:type="dxa"/>
            </w:tcMar>
          </w:tcPr>
          <w:p w14:paraId="78676894" w14:textId="77777777" w:rsidR="00A47A48" w:rsidRPr="00A47A48" w:rsidRDefault="00A47A48" w:rsidP="00FE29A7">
            <w:pPr>
              <w:spacing w:line="320" w:lineRule="exact"/>
              <w:rPr>
                <w:rFonts w:hAnsi="ＭＳ 明朝" w:hint="default"/>
                <w:sz w:val="21"/>
                <w:szCs w:val="21"/>
              </w:rPr>
            </w:pPr>
          </w:p>
        </w:tc>
      </w:tr>
      <w:tr w:rsidR="00A47A48" w:rsidRPr="00A47A48" w14:paraId="7FF9EACA" w14:textId="77777777" w:rsidTr="00F53040">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4CA0D" w14:textId="75CECF9E" w:rsidR="00A47A48" w:rsidRPr="00A47A48" w:rsidRDefault="00A47A48" w:rsidP="00FE29A7">
            <w:pPr>
              <w:spacing w:line="320" w:lineRule="exact"/>
              <w:rPr>
                <w:rFonts w:hAnsi="ＭＳ 明朝" w:hint="default"/>
                <w:sz w:val="21"/>
                <w:szCs w:val="21"/>
              </w:rPr>
            </w:pPr>
            <w:r w:rsidRPr="00A47A48">
              <w:rPr>
                <w:rFonts w:hAnsi="ＭＳ 明朝"/>
                <w:sz w:val="21"/>
                <w:szCs w:val="21"/>
              </w:rPr>
              <w:t>※</w:t>
            </w:r>
            <w:r w:rsidR="00F53040" w:rsidRPr="00C204B2">
              <w:rPr>
                <w:rFonts w:hAnsi="ＭＳ 明朝"/>
                <w:spacing w:val="45"/>
                <w:sz w:val="21"/>
                <w:szCs w:val="21"/>
                <w:fitText w:val="1110" w:id="-753175040"/>
              </w:rPr>
              <w:t>認定番</w:t>
            </w:r>
            <w:r w:rsidR="00F53040" w:rsidRPr="00C204B2">
              <w:rPr>
                <w:rFonts w:hAnsi="ＭＳ 明朝"/>
                <w:sz w:val="21"/>
                <w:szCs w:val="21"/>
                <w:fitText w:val="1110" w:id="-753175040"/>
              </w:rPr>
              <w:t>号</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8287E" w14:textId="77777777" w:rsidR="00A47A48" w:rsidRPr="00A47A48" w:rsidRDefault="00A47A48" w:rsidP="00FE29A7">
            <w:pPr>
              <w:spacing w:line="320" w:lineRule="exact"/>
              <w:rPr>
                <w:rFonts w:hAnsi="ＭＳ 明朝" w:hint="default"/>
                <w:sz w:val="21"/>
                <w:szCs w:val="21"/>
              </w:rPr>
            </w:pPr>
          </w:p>
        </w:tc>
        <w:tc>
          <w:tcPr>
            <w:tcW w:w="142" w:type="dxa"/>
            <w:vMerge/>
            <w:tcBorders>
              <w:top w:val="nil"/>
              <w:left w:val="single" w:sz="4" w:space="0" w:color="000000"/>
              <w:bottom w:val="nil"/>
              <w:right w:val="nil"/>
            </w:tcBorders>
            <w:tcMar>
              <w:left w:w="49" w:type="dxa"/>
              <w:right w:w="49" w:type="dxa"/>
            </w:tcMar>
          </w:tcPr>
          <w:p w14:paraId="21F64676" w14:textId="77777777" w:rsidR="00A47A48" w:rsidRPr="00A47A48" w:rsidRDefault="00A47A48" w:rsidP="00FE29A7">
            <w:pPr>
              <w:spacing w:line="320" w:lineRule="exact"/>
              <w:rPr>
                <w:rFonts w:hAnsi="ＭＳ 明朝" w:hint="default"/>
                <w:sz w:val="21"/>
                <w:szCs w:val="21"/>
              </w:rPr>
            </w:pPr>
          </w:p>
        </w:tc>
      </w:tr>
    </w:tbl>
    <w:p w14:paraId="31B143FD" w14:textId="77777777" w:rsidR="00A47A48" w:rsidRPr="00A47A48" w:rsidRDefault="00A47A48" w:rsidP="00FE29A7">
      <w:pPr>
        <w:spacing w:line="320" w:lineRule="exact"/>
        <w:rPr>
          <w:rFonts w:hAnsi="ＭＳ 明朝" w:hint="default"/>
          <w:sz w:val="21"/>
          <w:szCs w:val="21"/>
        </w:rPr>
      </w:pPr>
    </w:p>
    <w:p w14:paraId="788A1D72" w14:textId="33A557A9" w:rsidR="00A47A48" w:rsidRPr="00A47A48" w:rsidRDefault="00A47A48" w:rsidP="00FE29A7">
      <w:pPr>
        <w:spacing w:line="320" w:lineRule="exact"/>
        <w:rPr>
          <w:rFonts w:hAnsi="ＭＳ 明朝" w:hint="default"/>
          <w:sz w:val="21"/>
          <w:szCs w:val="21"/>
        </w:rPr>
      </w:pPr>
      <w:r w:rsidRPr="00A47A48">
        <w:rPr>
          <w:rFonts w:hAnsi="ＭＳ 明朝"/>
          <w:sz w:val="21"/>
          <w:szCs w:val="21"/>
        </w:rPr>
        <w:t xml:space="preserve">　　　　　　　</w:t>
      </w:r>
      <w:r w:rsidRPr="00A47A48">
        <w:rPr>
          <w:rFonts w:hAnsi="ＭＳ 明朝"/>
          <w:spacing w:val="-1"/>
          <w:sz w:val="21"/>
          <w:szCs w:val="21"/>
        </w:rPr>
        <w:t xml:space="preserve">                             </w:t>
      </w:r>
      <w:r w:rsidRPr="00A47A48">
        <w:rPr>
          <w:rFonts w:hAnsi="ＭＳ 明朝"/>
          <w:sz w:val="21"/>
          <w:szCs w:val="21"/>
          <w:u w:val="single" w:color="000000"/>
        </w:rPr>
        <w:t xml:space="preserve">申請者名　　　　　　　　　　　</w:t>
      </w:r>
      <w:r w:rsidR="00F53040">
        <w:rPr>
          <w:rFonts w:hAnsi="ＭＳ 明朝"/>
          <w:sz w:val="21"/>
          <w:szCs w:val="21"/>
          <w:u w:val="single" w:color="000000"/>
        </w:rPr>
        <w:t xml:space="preserve"> </w:t>
      </w:r>
      <w:r w:rsidRPr="00A47A48">
        <w:rPr>
          <w:rFonts w:hAnsi="ＭＳ 明朝"/>
          <w:sz w:val="21"/>
          <w:szCs w:val="21"/>
          <w:u w:val="single" w:color="000000"/>
        </w:rPr>
        <w:t xml:space="preserve">　</w:t>
      </w:r>
      <w:r w:rsidR="00F53040">
        <w:rPr>
          <w:rFonts w:hAnsi="ＭＳ 明朝"/>
          <w:sz w:val="21"/>
          <w:szCs w:val="21"/>
          <w:u w:val="single" w:color="000000"/>
        </w:rPr>
        <w:t xml:space="preserve"> </w:t>
      </w:r>
    </w:p>
    <w:p w14:paraId="659884C4" w14:textId="6920B546"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u w:val="single" w:color="000000"/>
        </w:rPr>
        <w:t xml:space="preserve">住　　所　　　　　　　　　　　</w:t>
      </w:r>
      <w:r w:rsidR="00F53040">
        <w:rPr>
          <w:rFonts w:hAnsi="ＭＳ 明朝"/>
          <w:sz w:val="21"/>
          <w:szCs w:val="21"/>
          <w:u w:val="single" w:color="000000"/>
        </w:rPr>
        <w:t xml:space="preserve"> </w:t>
      </w:r>
      <w:r w:rsidRPr="00A47A48">
        <w:rPr>
          <w:rFonts w:hAnsi="ＭＳ 明朝"/>
          <w:sz w:val="21"/>
          <w:szCs w:val="21"/>
          <w:u w:val="single" w:color="000000"/>
        </w:rPr>
        <w:t xml:space="preserve">　</w:t>
      </w:r>
      <w:r w:rsidR="00F53040">
        <w:rPr>
          <w:rFonts w:hAnsi="ＭＳ 明朝"/>
          <w:sz w:val="21"/>
          <w:szCs w:val="21"/>
          <w:u w:val="single" w:color="000000"/>
        </w:rPr>
        <w:t xml:space="preserve"> </w:t>
      </w:r>
    </w:p>
    <w:p w14:paraId="272A31D7" w14:textId="77777777" w:rsidR="00A47A48" w:rsidRPr="00A47A48" w:rsidRDefault="00A47A48" w:rsidP="00FE29A7">
      <w:pPr>
        <w:spacing w:line="320" w:lineRule="exact"/>
        <w:rPr>
          <w:rFonts w:hAnsi="ＭＳ 明朝" w:hint="default"/>
          <w:sz w:val="21"/>
          <w:szCs w:val="21"/>
        </w:rPr>
      </w:pPr>
    </w:p>
    <w:p w14:paraId="18C6C865" w14:textId="77777777"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rPr>
        <w:t>租税特別措置法第５８条第２項の国内鉱業者に準ずるものとして政令で定める法人であることにつき、租税特別措置法施行規則第２１条の１５第３項の規定による経済産業大臣の認定を受けたいので、下記のとおり申請します。</w:t>
      </w:r>
    </w:p>
    <w:p w14:paraId="1D028284" w14:textId="77777777" w:rsidR="00A47A48" w:rsidRPr="00A47A48" w:rsidRDefault="00A47A48" w:rsidP="00FE29A7">
      <w:pPr>
        <w:spacing w:line="320" w:lineRule="exact"/>
        <w:rPr>
          <w:rFonts w:hAnsi="ＭＳ 明朝" w:hint="default"/>
          <w:sz w:val="21"/>
          <w:szCs w:val="21"/>
        </w:rPr>
      </w:pPr>
    </w:p>
    <w:p w14:paraId="0455C1CC" w14:textId="77777777" w:rsidR="00A47A48" w:rsidRPr="00A47A48" w:rsidRDefault="00A47A48" w:rsidP="00FE29A7">
      <w:pPr>
        <w:spacing w:line="320" w:lineRule="exact"/>
        <w:jc w:val="center"/>
        <w:rPr>
          <w:rFonts w:hAnsi="ＭＳ 明朝" w:hint="default"/>
          <w:sz w:val="21"/>
          <w:szCs w:val="21"/>
        </w:rPr>
      </w:pPr>
      <w:r w:rsidRPr="00A47A48">
        <w:rPr>
          <w:rFonts w:hAnsi="ＭＳ 明朝"/>
          <w:sz w:val="21"/>
          <w:szCs w:val="21"/>
        </w:rPr>
        <w:t>記</w:t>
      </w:r>
    </w:p>
    <w:p w14:paraId="68F8594B" w14:textId="77777777" w:rsidR="00A47A48" w:rsidRPr="00A47A48" w:rsidRDefault="00A47A48" w:rsidP="00FE29A7">
      <w:pPr>
        <w:spacing w:line="320" w:lineRule="exact"/>
        <w:rPr>
          <w:rFonts w:hAnsi="ＭＳ 明朝" w:hint="default"/>
          <w:sz w:val="21"/>
          <w:szCs w:val="21"/>
        </w:rPr>
      </w:pPr>
    </w:p>
    <w:p w14:paraId="1A867634"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１　申請者の登記の謄本及び定款</w:t>
      </w:r>
    </w:p>
    <w:p w14:paraId="33716835" w14:textId="77777777" w:rsidR="00A47A48" w:rsidRPr="00A47A48" w:rsidRDefault="00A47A48" w:rsidP="00FE29A7">
      <w:pPr>
        <w:spacing w:line="320" w:lineRule="exact"/>
        <w:ind w:left="213" w:hanging="213"/>
        <w:rPr>
          <w:rFonts w:hAnsi="ＭＳ 明朝" w:hint="default"/>
          <w:sz w:val="21"/>
          <w:szCs w:val="21"/>
        </w:rPr>
      </w:pPr>
      <w:r w:rsidRPr="00A47A48">
        <w:rPr>
          <w:rFonts w:hAnsi="ＭＳ 明朝"/>
          <w:sz w:val="21"/>
          <w:szCs w:val="21"/>
        </w:rPr>
        <w:t>２　国内鉱業者に準ずるものとして政令で定める法人の認定に係る国外子会社（租税特別</w:t>
      </w:r>
      <w:r w:rsidRPr="00B15110">
        <w:rPr>
          <w:rFonts w:hAnsi="ＭＳ 明朝"/>
          <w:sz w:val="21"/>
          <w:szCs w:val="21"/>
        </w:rPr>
        <w:t>措置法施行令（以下「施行令」という。）第３４条第９項に規定する国外子会社をい</w:t>
      </w:r>
      <w:r w:rsidRPr="00A47A48">
        <w:rPr>
          <w:rFonts w:hAnsi="ＭＳ 明朝"/>
          <w:sz w:val="21"/>
          <w:szCs w:val="21"/>
        </w:rPr>
        <w:t>う。）の名称、登記の謄本及び定款並びに申請者が当該国外子会社の発行済株式又は出資（その有する自己の株式又は出資を除く。以下「発行済株式等」という。）に係る議決権の総数の百分の五十以上を有することを証する書類</w:t>
      </w:r>
    </w:p>
    <w:p w14:paraId="20B77F64" w14:textId="77777777" w:rsidR="00A47A48" w:rsidRPr="00A47A48" w:rsidRDefault="00A47A48" w:rsidP="00FE29A7">
      <w:pPr>
        <w:spacing w:line="320" w:lineRule="exact"/>
        <w:ind w:left="213" w:hanging="213"/>
        <w:rPr>
          <w:rFonts w:hAnsi="ＭＳ 明朝" w:hint="default"/>
          <w:sz w:val="21"/>
          <w:szCs w:val="21"/>
        </w:rPr>
      </w:pPr>
      <w:r w:rsidRPr="00A47A48">
        <w:rPr>
          <w:rFonts w:hAnsi="ＭＳ 明朝"/>
          <w:sz w:val="21"/>
          <w:szCs w:val="21"/>
        </w:rPr>
        <w:t>３　当該国外子会社が国外に有する鉱山の名称、その所在地、当該鉱山に係る鉱業権又は租鉱権の保有状況及び鉱物の試掘、採掘又はこれらに附属する選鉱、製錬その他の事業を営む設備の保有状況</w:t>
      </w:r>
    </w:p>
    <w:p w14:paraId="3A9ED367" w14:textId="77777777" w:rsidR="00A47A48" w:rsidRPr="00A47A48" w:rsidRDefault="00A47A48" w:rsidP="00FE29A7">
      <w:pPr>
        <w:spacing w:line="320" w:lineRule="exact"/>
        <w:ind w:left="213" w:hanging="213"/>
        <w:rPr>
          <w:rFonts w:hAnsi="ＭＳ 明朝" w:hint="default"/>
          <w:sz w:val="21"/>
          <w:szCs w:val="21"/>
        </w:rPr>
      </w:pPr>
      <w:r w:rsidRPr="00A47A48">
        <w:rPr>
          <w:rFonts w:hAnsi="ＭＳ 明朝"/>
          <w:sz w:val="21"/>
          <w:szCs w:val="21"/>
        </w:rPr>
        <w:t>４　申請者及び申請者が発行済株式等に係る議決権の総数の百分の九十五以上を有している他の会社（以下「他の会社」という。）の鉱業及びこれに付随する事業に係る収入金額を証する書類</w:t>
      </w:r>
    </w:p>
    <w:p w14:paraId="7A20F978" w14:textId="77777777" w:rsidR="00A47A48" w:rsidRPr="00A47A48" w:rsidRDefault="00A47A48" w:rsidP="00FE29A7">
      <w:pPr>
        <w:spacing w:line="320" w:lineRule="exact"/>
        <w:ind w:left="213" w:hanging="213"/>
        <w:rPr>
          <w:rFonts w:hAnsi="ＭＳ 明朝" w:hint="default"/>
          <w:sz w:val="21"/>
          <w:szCs w:val="21"/>
        </w:rPr>
      </w:pPr>
      <w:r w:rsidRPr="00A47A48">
        <w:rPr>
          <w:rFonts w:hAnsi="ＭＳ 明朝"/>
          <w:sz w:val="21"/>
          <w:szCs w:val="21"/>
        </w:rPr>
        <w:t>５　申請者及び他の会社の鉱業及びこれに付随する事業に係る資産の保有状況</w:t>
      </w:r>
    </w:p>
    <w:p w14:paraId="5E0F75BD" w14:textId="5AE40629" w:rsidR="00A47A48" w:rsidRPr="00A47A48" w:rsidRDefault="00A47A48" w:rsidP="00FE29A7">
      <w:pPr>
        <w:spacing w:line="320" w:lineRule="exact"/>
        <w:ind w:left="213" w:hanging="213"/>
        <w:rPr>
          <w:rFonts w:hAnsi="ＭＳ 明朝" w:hint="default"/>
          <w:sz w:val="21"/>
          <w:szCs w:val="21"/>
        </w:rPr>
      </w:pPr>
      <w:r w:rsidRPr="00A47A48">
        <w:rPr>
          <w:rFonts w:hAnsi="ＭＳ 明朝"/>
          <w:sz w:val="21"/>
          <w:szCs w:val="21"/>
        </w:rPr>
        <w:t>６　申請者から当該国外子会社に派遣している役員</w:t>
      </w:r>
      <w:r w:rsidR="00F53040" w:rsidRPr="00F53040">
        <w:rPr>
          <w:rFonts w:hAnsi="ＭＳ 明朝"/>
          <w:sz w:val="21"/>
          <w:szCs w:val="21"/>
        </w:rPr>
        <w:t>又は重要な使用人</w:t>
      </w:r>
      <w:r w:rsidRPr="00A47A48">
        <w:rPr>
          <w:rFonts w:hAnsi="ＭＳ 明朝"/>
          <w:sz w:val="21"/>
          <w:szCs w:val="21"/>
        </w:rPr>
        <w:t>の氏名及び当該国外子会社における担当業務</w:t>
      </w:r>
    </w:p>
    <w:p w14:paraId="1224CB53" w14:textId="77777777" w:rsidR="00A47A48" w:rsidRPr="00A47A48" w:rsidRDefault="00A47A48" w:rsidP="00FE29A7">
      <w:pPr>
        <w:spacing w:line="320" w:lineRule="exact"/>
        <w:ind w:left="213" w:hanging="213"/>
        <w:rPr>
          <w:rFonts w:hAnsi="ＭＳ 明朝" w:hint="default"/>
          <w:sz w:val="21"/>
          <w:szCs w:val="21"/>
        </w:rPr>
      </w:pPr>
      <w:r w:rsidRPr="00A47A48">
        <w:rPr>
          <w:rFonts w:hAnsi="ＭＳ 明朝"/>
          <w:sz w:val="21"/>
          <w:szCs w:val="21"/>
        </w:rPr>
        <w:t>７　申請者及び他の会社から当該国外子会社の３の鉱山に係るプロジェクトに従事している技術者（施行令第３４条第９項に規定する技術者をいう。）の氏名、所属（申請者、他の会社、当該国外子会社の別）及び当該プロジェクトにおける担当業務</w:t>
      </w:r>
    </w:p>
    <w:p w14:paraId="2898E5B4" w14:textId="77777777" w:rsidR="00A47A48" w:rsidRPr="00A47A48" w:rsidRDefault="00A47A48" w:rsidP="00FE29A7">
      <w:pPr>
        <w:spacing w:line="320" w:lineRule="exact"/>
        <w:rPr>
          <w:rFonts w:hAnsi="ＭＳ 明朝" w:hint="default"/>
          <w:sz w:val="21"/>
          <w:szCs w:val="21"/>
        </w:rPr>
      </w:pPr>
    </w:p>
    <w:p w14:paraId="0CB0E6DC"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 xml:space="preserve">　　　　　　　　　　　　　号</w:t>
      </w:r>
    </w:p>
    <w:p w14:paraId="79954FCC" w14:textId="77777777" w:rsidR="00A47A48" w:rsidRPr="00A47A48" w:rsidRDefault="00A47A48" w:rsidP="00FE29A7">
      <w:pPr>
        <w:spacing w:line="320" w:lineRule="exact"/>
        <w:rPr>
          <w:rFonts w:hAnsi="ＭＳ 明朝" w:hint="default"/>
          <w:sz w:val="21"/>
          <w:szCs w:val="21"/>
        </w:rPr>
      </w:pPr>
    </w:p>
    <w:p w14:paraId="7023490E"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 xml:space="preserve">　上記の申請は、租税特別措置法施行規則第２１条の１５第３項の規定により認定する。</w:t>
      </w:r>
    </w:p>
    <w:p w14:paraId="14B69959" w14:textId="77777777" w:rsidR="00A47A48" w:rsidRPr="00A47A48" w:rsidRDefault="00A47A48" w:rsidP="00FE29A7">
      <w:pPr>
        <w:spacing w:line="320" w:lineRule="exact"/>
        <w:rPr>
          <w:rFonts w:hAnsi="ＭＳ 明朝" w:hint="default"/>
          <w:sz w:val="21"/>
          <w:szCs w:val="21"/>
        </w:rPr>
      </w:pPr>
    </w:p>
    <w:p w14:paraId="3C25972A" w14:textId="77777777"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lastRenderedPageBreak/>
        <w:t xml:space="preserve">  </w:t>
      </w:r>
      <w:r w:rsidRPr="00A47A48">
        <w:rPr>
          <w:rFonts w:hAnsi="ＭＳ 明朝"/>
          <w:sz w:val="21"/>
          <w:szCs w:val="21"/>
        </w:rPr>
        <w:t xml:space="preserve">　　　　　年　　月　　日</w:t>
      </w:r>
    </w:p>
    <w:p w14:paraId="09250A11" w14:textId="77777777"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rPr>
        <w:t xml:space="preserve">　　　　　　経済産業大臣</w:t>
      </w:r>
    </w:p>
    <w:p w14:paraId="6CFFDF8D" w14:textId="77777777" w:rsidR="00A47A48" w:rsidRPr="00A47A48" w:rsidRDefault="00A47A48" w:rsidP="00FE29A7">
      <w:pPr>
        <w:spacing w:line="320" w:lineRule="exact"/>
        <w:rPr>
          <w:rFonts w:hAnsi="ＭＳ 明朝" w:hint="default"/>
          <w:sz w:val="21"/>
          <w:szCs w:val="21"/>
        </w:rPr>
      </w:pPr>
    </w:p>
    <w:p w14:paraId="2F3018F6"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 xml:space="preserve">　　　　　　　　　　　　　　　　　　</w:t>
      </w:r>
      <w:r w:rsidRPr="00A47A48">
        <w:rPr>
          <w:rFonts w:hAnsi="ＭＳ 明朝"/>
          <w:sz w:val="21"/>
          <w:szCs w:val="21"/>
          <w:u w:val="single" w:color="000000"/>
        </w:rPr>
        <w:t xml:space="preserve">記名押印　　　　　　　　　　　　　　　　　</w:t>
      </w:r>
    </w:p>
    <w:p w14:paraId="7239107A" w14:textId="3350355D" w:rsidR="00FE29A7" w:rsidRPr="00FE29A7" w:rsidRDefault="00FE29A7" w:rsidP="00C204B2">
      <w:pPr>
        <w:spacing w:line="320" w:lineRule="exact"/>
        <w:rPr>
          <w:rFonts w:hint="default"/>
          <w:sz w:val="21"/>
          <w:szCs w:val="21"/>
        </w:rPr>
      </w:pPr>
      <w:r w:rsidRPr="00FE29A7">
        <w:rPr>
          <w:spacing w:val="-1"/>
          <w:sz w:val="21"/>
          <w:szCs w:val="21"/>
        </w:rPr>
        <w:t xml:space="preserve"> </w:t>
      </w:r>
    </w:p>
    <w:p w14:paraId="6C0354C0" w14:textId="123A1454" w:rsidR="00F026F5" w:rsidRPr="00FE29A7" w:rsidRDefault="00F026F5" w:rsidP="00025DD8">
      <w:pPr>
        <w:spacing w:line="320" w:lineRule="exact"/>
        <w:rPr>
          <w:rFonts w:hAnsi="ＭＳ 明朝" w:hint="default"/>
          <w:snapToGrid w:val="0"/>
          <w:spacing w:val="6"/>
          <w:sz w:val="21"/>
          <w:szCs w:val="21"/>
        </w:rPr>
      </w:pPr>
    </w:p>
    <w:sectPr w:rsidR="00F026F5" w:rsidRPr="00FE29A7" w:rsidSect="00F53040">
      <w:footerReference w:type="even" r:id="rId8"/>
      <w:footnotePr>
        <w:numRestart w:val="eachPage"/>
      </w:footnotePr>
      <w:endnotePr>
        <w:numFmt w:val="decimal"/>
      </w:endnotePr>
      <w:pgSz w:w="11906" w:h="16838"/>
      <w:pgMar w:top="1418" w:right="1418" w:bottom="1418" w:left="1418" w:header="567" w:footer="346" w:gutter="0"/>
      <w:cols w:space="720"/>
      <w:docGrid w:type="linesAndChars" w:linePitch="702"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571B" w14:textId="77777777" w:rsidR="00F026F5" w:rsidRDefault="00F026F5">
      <w:pPr>
        <w:spacing w:before="287"/>
        <w:rPr>
          <w:rFonts w:hint="default"/>
        </w:rPr>
      </w:pPr>
      <w:r>
        <w:continuationSeparator/>
      </w:r>
    </w:p>
  </w:endnote>
  <w:endnote w:type="continuationSeparator" w:id="0">
    <w:p w14:paraId="7BD910C1" w14:textId="77777777" w:rsidR="00F026F5" w:rsidRDefault="00F026F5">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DEA9" w14:textId="77777777" w:rsidR="00F026F5" w:rsidRDefault="00F026F5">
    <w:pPr>
      <w:framePr w:wrap="auto" w:vAnchor="page" w:hAnchor="margin" w:xAlign="center" w:y="1615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BAFC645" w14:textId="77777777" w:rsidR="00F026F5" w:rsidRDefault="00F026F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AC01" w14:textId="77777777" w:rsidR="00F026F5" w:rsidRDefault="00F026F5">
      <w:pPr>
        <w:spacing w:before="287"/>
        <w:rPr>
          <w:rFonts w:hint="default"/>
        </w:rPr>
      </w:pPr>
      <w:r>
        <w:continuationSeparator/>
      </w:r>
    </w:p>
  </w:footnote>
  <w:footnote w:type="continuationSeparator" w:id="0">
    <w:p w14:paraId="21671C8E" w14:textId="77777777" w:rsidR="00F026F5" w:rsidRDefault="00F026F5">
      <w:pPr>
        <w:spacing w:before="2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縦書き用アイウ"/>
    <w:lvl w:ilvl="0">
      <w:start w:val="1"/>
      <w:numFmt w:val="ideographDigital"/>
      <w:lvlText w:val="第%1条"/>
      <w:lvlJc w:val="left"/>
      <w:pPr>
        <w:widowControl w:val="0"/>
        <w:tabs>
          <w:tab w:val="left" w:pos="852"/>
        </w:tabs>
        <w:ind w:left="560" w:hanging="560"/>
      </w:pPr>
    </w:lvl>
    <w:lvl w:ilvl="1">
      <w:start w:val="2"/>
      <w:numFmt w:val="decimalFullWidth"/>
      <w:lvlText w:val="%2"/>
      <w:lvlJc w:val="left"/>
      <w:pPr>
        <w:widowControl w:val="0"/>
        <w:tabs>
          <w:tab w:val="left" w:pos="432"/>
        </w:tabs>
        <w:ind w:left="140" w:hanging="140"/>
      </w:pPr>
    </w:lvl>
    <w:lvl w:ilvl="2">
      <w:start w:val="1"/>
      <w:numFmt w:val="ideographDigital"/>
      <w:lvlText w:val="%3"/>
      <w:lvlJc w:val="left"/>
      <w:pPr>
        <w:widowControl w:val="0"/>
        <w:tabs>
          <w:tab w:val="left" w:pos="723"/>
        </w:tabs>
        <w:ind w:left="432" w:hanging="140"/>
      </w:pPr>
    </w:lvl>
    <w:lvl w:ilvl="3">
      <w:start w:val="1"/>
      <w:numFmt w:val="aiueoFullWidth"/>
      <w:lvlText w:val="%4"/>
      <w:lvlJc w:val="left"/>
      <w:pPr>
        <w:widowControl w:val="0"/>
        <w:tabs>
          <w:tab w:val="left" w:pos="1015"/>
        </w:tabs>
        <w:ind w:left="723" w:hanging="140"/>
      </w:pPr>
    </w:lvl>
    <w:lvl w:ilvl="4">
      <w:start w:val="1"/>
      <w:numFmt w:val="decimalFullWidth"/>
      <w:lvlText w:val="(%5)"/>
      <w:lvlJc w:val="left"/>
      <w:pPr>
        <w:widowControl w:val="0"/>
        <w:tabs>
          <w:tab w:val="left" w:pos="1587"/>
        </w:tabs>
        <w:ind w:left="1295" w:hanging="420"/>
      </w:pPr>
    </w:lvl>
    <w:lvl w:ilvl="5">
      <w:start w:val="1"/>
      <w:numFmt w:val="ideographDigital"/>
      <w:suff w:val="nothing"/>
      <w:lvlText w:val="(%6)"/>
      <w:lvlJc w:val="left"/>
      <w:pPr>
        <w:widowControl w:val="0"/>
        <w:ind w:left="1295" w:hanging="129"/>
      </w:pPr>
    </w:lvl>
    <w:lvl w:ilvl="6">
      <w:start w:val="1"/>
      <w:numFmt w:val="decimal"/>
      <w:suff w:val="nothing"/>
      <w:lvlText w:val=""/>
      <w:lvlJc w:val="left"/>
      <w:pPr>
        <w:widowControl w:val="0"/>
        <w:ind w:left="1167" w:firstLine="292"/>
      </w:pPr>
    </w:lvl>
    <w:lvl w:ilvl="7">
      <w:start w:val="1"/>
      <w:numFmt w:val="decimal"/>
      <w:suff w:val="nothing"/>
      <w:lvlText w:val=""/>
      <w:lvlJc w:val="left"/>
      <w:pPr>
        <w:widowControl w:val="0"/>
        <w:ind w:left="1167" w:firstLine="292"/>
      </w:pPr>
    </w:lvl>
    <w:lvl w:ilvl="8">
      <w:start w:val="1"/>
      <w:numFmt w:val="decimal"/>
      <w:suff w:val="nothing"/>
      <w:lvlText w:val=""/>
      <w:lvlJc w:val="left"/>
      <w:pPr>
        <w:widowControl w:val="0"/>
        <w:ind w:left="1167" w:firstLine="292"/>
      </w:pPr>
    </w:lvl>
  </w:abstractNum>
  <w:num w:numId="1" w16cid:durableId="184728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1167"/>
  <w:hyphenationZone w:val="0"/>
  <w:drawingGridHorizontalSpacing w:val="146"/>
  <w:drawingGridVerticalSpacing w:val="351"/>
  <w:displayHorizontalDrawingGridEvery w:val="0"/>
  <w:displayVerticalDrawingGridEvery w:val="2"/>
  <w:doNotShadeFormData/>
  <w:characterSpacingControl w:val="doNotCompress"/>
  <w:noLineBreaksAfter w:lang="ja-JP" w:val="。"/>
  <w:noLineBreaksBefore w:lang="ja-JP" w:va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E80"/>
    <w:rsid w:val="00025DD8"/>
    <w:rsid w:val="001463DA"/>
    <w:rsid w:val="001A0DF3"/>
    <w:rsid w:val="00560E80"/>
    <w:rsid w:val="0062798E"/>
    <w:rsid w:val="00656E7A"/>
    <w:rsid w:val="006831E3"/>
    <w:rsid w:val="00870425"/>
    <w:rsid w:val="00A47A48"/>
    <w:rsid w:val="00B15110"/>
    <w:rsid w:val="00B33C48"/>
    <w:rsid w:val="00C204B2"/>
    <w:rsid w:val="00D06BE6"/>
    <w:rsid w:val="00D91505"/>
    <w:rsid w:val="00DD7E39"/>
    <w:rsid w:val="00E155D6"/>
    <w:rsid w:val="00F026F5"/>
    <w:rsid w:val="00F53040"/>
    <w:rsid w:val="00FD6D9C"/>
    <w:rsid w:val="00FE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AA1072"/>
  <w15:chartTrackingRefBased/>
  <w15:docId w15:val="{CB1226C2-96B5-42BB-95BC-E39E4C4B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jc w:val="both"/>
      <w:textAlignment w:val="baseline"/>
    </w:pPr>
    <w:rPr>
      <w:rFonts w:ascii="ＭＳ 明朝" w:eastAsia="ＭＳ 明朝"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ヘッダー1"/>
    <w:basedOn w:val="a"/>
    <w:pPr>
      <w:snapToGrid w:val="0"/>
    </w:pPr>
    <w:rPr>
      <w:rFonts w:ascii="Century" w:hAnsi="Century"/>
      <w:sz w:val="21"/>
    </w:rPr>
  </w:style>
  <w:style w:type="character" w:customStyle="1" w:styleId="a7">
    <w:name w:val="ヘッダー (文字)"/>
    <w:basedOn w:val="a0"/>
  </w:style>
  <w:style w:type="paragraph" w:customStyle="1" w:styleId="12">
    <w:name w:val="フッター1"/>
    <w:basedOn w:val="a"/>
    <w:pPr>
      <w:snapToGrid w:val="0"/>
    </w:pPr>
    <w:rPr>
      <w:rFonts w:ascii="Century" w:hAnsi="Century"/>
      <w:sz w:val="21"/>
    </w:rPr>
  </w:style>
  <w:style w:type="character" w:customStyle="1" w:styleId="a8">
    <w:name w:val="フッター (文字)"/>
    <w:basedOn w:val="a0"/>
  </w:style>
  <w:style w:type="paragraph" w:customStyle="1" w:styleId="a9">
    <w:name w:val="本文(ｵｰﾄｽﾀｲﾙ)"/>
    <w:basedOn w:val="a"/>
    <w:pPr>
      <w:ind w:left="1751"/>
    </w:pPr>
  </w:style>
  <w:style w:type="character" w:customStyle="1" w:styleId="p">
    <w:name w:val="p"/>
    <w:basedOn w:val="a0"/>
  </w:style>
  <w:style w:type="character" w:customStyle="1" w:styleId="num1">
    <w:name w:val="num1"/>
    <w:basedOn w:val="a0"/>
  </w:style>
  <w:style w:type="paragraph" w:styleId="aa">
    <w:name w:val="header"/>
    <w:basedOn w:val="a"/>
    <w:link w:val="13"/>
    <w:uiPriority w:val="99"/>
    <w:unhideWhenUsed/>
    <w:rsid w:val="00C204B2"/>
    <w:pPr>
      <w:tabs>
        <w:tab w:val="center" w:pos="4252"/>
        <w:tab w:val="right" w:pos="8504"/>
      </w:tabs>
      <w:snapToGrid w:val="0"/>
    </w:pPr>
  </w:style>
  <w:style w:type="character" w:customStyle="1" w:styleId="13">
    <w:name w:val="ヘッダー (文字)1"/>
    <w:basedOn w:val="a0"/>
    <w:link w:val="aa"/>
    <w:uiPriority w:val="99"/>
    <w:rsid w:val="00C204B2"/>
    <w:rPr>
      <w:rFonts w:ascii="ＭＳ 明朝" w:eastAsia="ＭＳ 明朝"/>
      <w:color w:val="000000"/>
      <w:sz w:val="28"/>
    </w:rPr>
  </w:style>
  <w:style w:type="paragraph" w:styleId="ab">
    <w:name w:val="footer"/>
    <w:basedOn w:val="a"/>
    <w:link w:val="14"/>
    <w:uiPriority w:val="99"/>
    <w:unhideWhenUsed/>
    <w:rsid w:val="00C204B2"/>
    <w:pPr>
      <w:tabs>
        <w:tab w:val="center" w:pos="4252"/>
        <w:tab w:val="right" w:pos="8504"/>
      </w:tabs>
      <w:snapToGrid w:val="0"/>
    </w:pPr>
  </w:style>
  <w:style w:type="character" w:customStyle="1" w:styleId="14">
    <w:name w:val="フッター (文字)1"/>
    <w:basedOn w:val="a0"/>
    <w:link w:val="ab"/>
    <w:uiPriority w:val="99"/>
    <w:rsid w:val="00C204B2"/>
    <w:rPr>
      <w:rFonts w:ascii="ＭＳ 明朝" w:eastAsia="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FC27-C6E7-42BA-B039-792FB131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Horie Takehiro</cp:lastModifiedBy>
  <cp:revision>2</cp:revision>
  <cp:lastPrinted>2022-03-31T05:53:00Z</cp:lastPrinted>
  <dcterms:created xsi:type="dcterms:W3CDTF">2025-03-11T10:03:00Z</dcterms:created>
  <dcterms:modified xsi:type="dcterms:W3CDTF">2025-03-11T10:03:00Z</dcterms:modified>
</cp:coreProperties>
</file>