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A7D" w:rsidRDefault="007821FA" w:rsidP="007821FA">
      <w:pPr>
        <w:jc w:val="right"/>
      </w:pPr>
      <w:r>
        <w:rPr>
          <w:rFonts w:hint="eastAsia"/>
        </w:rPr>
        <w:t>別紙</w:t>
      </w:r>
      <w:r w:rsidR="00A23EB7">
        <w:rPr>
          <w:rFonts w:hint="eastAsia"/>
        </w:rPr>
        <w:t>６</w:t>
      </w:r>
    </w:p>
    <w:p w:rsidR="007821FA" w:rsidRDefault="007821FA"/>
    <w:p w:rsidR="007821FA" w:rsidRPr="007821FA" w:rsidRDefault="00FB1E4A" w:rsidP="007821FA">
      <w:pPr>
        <w:jc w:val="center"/>
        <w:rPr>
          <w:sz w:val="28"/>
        </w:rPr>
      </w:pPr>
      <w:r w:rsidRPr="00FB1E4A">
        <w:rPr>
          <w:rFonts w:hint="eastAsia"/>
          <w:sz w:val="28"/>
        </w:rPr>
        <w:t>使用済小型電子機器等の再使用を行う場合の方法</w:t>
      </w:r>
      <w:r w:rsidR="00A84E03" w:rsidRPr="00A84E03">
        <w:rPr>
          <w:rFonts w:hint="eastAsia"/>
          <w:sz w:val="28"/>
        </w:rPr>
        <w:t>【記載例】</w:t>
      </w:r>
    </w:p>
    <w:p w:rsidR="007821FA" w:rsidRDefault="007821FA"/>
    <w:tbl>
      <w:tblPr>
        <w:tblStyle w:val="a7"/>
        <w:tblW w:w="0" w:type="auto"/>
        <w:tblLook w:val="04A0" w:firstRow="1" w:lastRow="0" w:firstColumn="1" w:lastColumn="0" w:noHBand="0" w:noVBand="1"/>
      </w:tblPr>
      <w:tblGrid>
        <w:gridCol w:w="2660"/>
        <w:gridCol w:w="6042"/>
      </w:tblGrid>
      <w:tr w:rsidR="005B4F8D" w:rsidTr="005B4F8D">
        <w:tc>
          <w:tcPr>
            <w:tcW w:w="2660" w:type="dxa"/>
          </w:tcPr>
          <w:p w:rsidR="00FB1E4A" w:rsidRDefault="005B4F8D" w:rsidP="00FB1E4A">
            <w:r>
              <w:rPr>
                <w:rFonts w:hint="eastAsia"/>
              </w:rPr>
              <w:t>１．</w:t>
            </w:r>
            <w:r w:rsidR="00FB1E4A">
              <w:rPr>
                <w:rFonts w:hint="eastAsia"/>
              </w:rPr>
              <w:t>再使用</w:t>
            </w:r>
            <w:r w:rsidR="00735D15">
              <w:rPr>
                <w:rFonts w:hint="eastAsia"/>
              </w:rPr>
              <w:t>を行う</w:t>
            </w:r>
            <w:r w:rsidR="00FD4AAF">
              <w:rPr>
                <w:rFonts w:hint="eastAsia"/>
              </w:rPr>
              <w:t>使用済</w:t>
            </w:r>
            <w:r w:rsidR="00FB1E4A">
              <w:rPr>
                <w:rFonts w:hint="eastAsia"/>
              </w:rPr>
              <w:t>小型電子機器等の種類</w:t>
            </w:r>
          </w:p>
          <w:p w:rsidR="005B4F8D" w:rsidRDefault="005B4F8D" w:rsidP="00FB1E4A"/>
          <w:p w:rsidR="005B4F8D" w:rsidRDefault="005B4F8D" w:rsidP="00766CA9"/>
          <w:p w:rsidR="00FB1E4A" w:rsidRDefault="00FB1E4A" w:rsidP="00766CA9"/>
        </w:tc>
        <w:tc>
          <w:tcPr>
            <w:tcW w:w="6042" w:type="dxa"/>
          </w:tcPr>
          <w:p w:rsidR="00FB1E4A" w:rsidRDefault="005B4F8D" w:rsidP="00FB1E4A">
            <w:r>
              <w:rPr>
                <w:rFonts w:hint="eastAsia"/>
              </w:rPr>
              <w:t>・</w:t>
            </w:r>
            <w:r w:rsidR="00FB1E4A">
              <w:rPr>
                <w:rFonts w:hint="eastAsia"/>
              </w:rPr>
              <w:t>パーソナルコンピュータ</w:t>
            </w:r>
          </w:p>
          <w:p w:rsidR="005B4F8D" w:rsidRDefault="00FB1E4A" w:rsidP="00766CA9">
            <w:r>
              <w:rPr>
                <w:rFonts w:hint="eastAsia"/>
              </w:rPr>
              <w:t>・デジタルカメラ</w:t>
            </w:r>
          </w:p>
          <w:p w:rsidR="004F2093" w:rsidRDefault="004F2093" w:rsidP="00766CA9">
            <w:r>
              <w:rPr>
                <w:rFonts w:hint="eastAsia"/>
              </w:rPr>
              <w:t>・ビデオカメラ</w:t>
            </w:r>
          </w:p>
          <w:p w:rsidR="000A32C3" w:rsidRPr="005B4F8D" w:rsidRDefault="00C142AB" w:rsidP="00DD3B2E">
            <w:r w:rsidRPr="00730187">
              <w:rPr>
                <w:rFonts w:hint="eastAsia"/>
              </w:rPr>
              <w:t>・携帯電話端末、</w:t>
            </w:r>
            <w:r w:rsidRPr="00730187">
              <w:t>PHS</w:t>
            </w:r>
            <w:r w:rsidRPr="00730187">
              <w:rPr>
                <w:rFonts w:hint="eastAsia"/>
              </w:rPr>
              <w:t>端末</w:t>
            </w:r>
          </w:p>
        </w:tc>
      </w:tr>
      <w:tr w:rsidR="005B4F8D" w:rsidTr="005B4F8D">
        <w:tc>
          <w:tcPr>
            <w:tcW w:w="2660" w:type="dxa"/>
          </w:tcPr>
          <w:p w:rsidR="005B4F8D" w:rsidRDefault="005B4F8D" w:rsidP="00766CA9">
            <w:r>
              <w:rPr>
                <w:rFonts w:hint="eastAsia"/>
              </w:rPr>
              <w:t>２．</w:t>
            </w:r>
            <w:r w:rsidR="00FB1E4A">
              <w:rPr>
                <w:rFonts w:hint="eastAsia"/>
              </w:rPr>
              <w:t>当該使用済小型電子機器等</w:t>
            </w:r>
            <w:r w:rsidR="001E166C">
              <w:rPr>
                <w:rFonts w:hint="eastAsia"/>
              </w:rPr>
              <w:t>が適正に</w:t>
            </w:r>
            <w:r w:rsidR="00FB1E4A">
              <w:rPr>
                <w:rFonts w:hint="eastAsia"/>
              </w:rPr>
              <w:t>動作</w:t>
            </w:r>
            <w:r w:rsidR="001E166C">
              <w:rPr>
                <w:rFonts w:hint="eastAsia"/>
              </w:rPr>
              <w:t>すること</w:t>
            </w:r>
            <w:r w:rsidR="00804FF9">
              <w:rPr>
                <w:rFonts w:hint="eastAsia"/>
              </w:rPr>
              <w:t>の</w:t>
            </w:r>
            <w:r w:rsidR="00FB1E4A">
              <w:rPr>
                <w:rFonts w:hint="eastAsia"/>
              </w:rPr>
              <w:t>確認等</w:t>
            </w:r>
            <w:r w:rsidR="00804FF9">
              <w:rPr>
                <w:rFonts w:hint="eastAsia"/>
              </w:rPr>
              <w:t>を行う</w:t>
            </w:r>
            <w:r w:rsidR="00FB1E4A">
              <w:rPr>
                <w:rFonts w:hint="eastAsia"/>
              </w:rPr>
              <w:t>方法</w:t>
            </w:r>
          </w:p>
          <w:p w:rsidR="005B4F8D" w:rsidRDefault="005B4F8D" w:rsidP="00766CA9"/>
          <w:p w:rsidR="005B4F8D" w:rsidRDefault="005B4F8D" w:rsidP="00766CA9"/>
          <w:p w:rsidR="00FB1E4A" w:rsidRDefault="00FB1E4A" w:rsidP="00766CA9"/>
        </w:tc>
        <w:tc>
          <w:tcPr>
            <w:tcW w:w="6042" w:type="dxa"/>
          </w:tcPr>
          <w:p w:rsidR="00FD4AAF" w:rsidRDefault="00F82771" w:rsidP="004F2093">
            <w:pPr>
              <w:ind w:left="34" w:hangingChars="16" w:hanging="34"/>
            </w:pPr>
            <w:r>
              <w:rPr>
                <w:rFonts w:hint="eastAsia"/>
              </w:rPr>
              <w:t>デジタルカメラ、ビデオカメラ、携帯電話端末・</w:t>
            </w:r>
            <w:r>
              <w:rPr>
                <w:rFonts w:hint="eastAsia"/>
              </w:rPr>
              <w:t>PHS</w:t>
            </w:r>
            <w:r>
              <w:rPr>
                <w:rFonts w:hint="eastAsia"/>
              </w:rPr>
              <w:t>端末については、○○工場△△倉庫にて、大きな破損、傷、汚れがないことを目視にて確認した上で、通電検査の実施による動作確認を行い、</w:t>
            </w:r>
            <w:r w:rsidR="004F2093">
              <w:rPr>
                <w:rFonts w:hint="eastAsia"/>
              </w:rPr>
              <w:t>確認を行ったことを示す書類を作成する。</w:t>
            </w:r>
          </w:p>
          <w:p w:rsidR="005B4F8D" w:rsidRDefault="00F82771" w:rsidP="00061A57">
            <w:pPr>
              <w:ind w:left="34" w:hangingChars="16" w:hanging="34"/>
              <w:rPr>
                <w:rFonts w:hint="eastAsia"/>
              </w:rPr>
            </w:pPr>
            <w:r>
              <w:rPr>
                <w:rFonts w:hint="eastAsia"/>
              </w:rPr>
              <w:t>パーソナルコンピュータについては、中古品販売業者である（株）○▲リユースショップにて、販売前に上記の外観確認と動作確認を行う。</w:t>
            </w:r>
          </w:p>
          <w:p w:rsidR="00061A57" w:rsidRPr="005B4F8D" w:rsidRDefault="00061A57" w:rsidP="00061A57">
            <w:pPr>
              <w:ind w:left="34" w:hangingChars="16" w:hanging="34"/>
            </w:pPr>
          </w:p>
        </w:tc>
      </w:tr>
      <w:tr w:rsidR="005B4F8D" w:rsidTr="005B4F8D">
        <w:tc>
          <w:tcPr>
            <w:tcW w:w="2660" w:type="dxa"/>
          </w:tcPr>
          <w:p w:rsidR="005B4F8D" w:rsidRDefault="005B4F8D" w:rsidP="00FB1E4A">
            <w:pPr>
              <w:rPr>
                <w:rFonts w:hint="eastAsia"/>
              </w:rPr>
            </w:pPr>
            <w:r>
              <w:rPr>
                <w:rFonts w:hint="eastAsia"/>
              </w:rPr>
              <w:t>３．</w:t>
            </w:r>
            <w:r w:rsidR="00FB1E4A">
              <w:rPr>
                <w:rFonts w:hint="eastAsia"/>
              </w:rPr>
              <w:t>携帯電話端末、</w:t>
            </w:r>
            <w:r w:rsidR="00FB1E4A">
              <w:t>PHS</w:t>
            </w:r>
            <w:r w:rsidR="00FB1E4A">
              <w:rPr>
                <w:rFonts w:hint="eastAsia"/>
              </w:rPr>
              <w:t>端末又はパーソナルコンピュータを再使用する場合にあっては、当該機器等の排出者から再使用することについて同意を得る方法及び個人情報に係るデータを削除する方法</w:t>
            </w:r>
          </w:p>
          <w:p w:rsidR="00061A57" w:rsidRDefault="00061A57" w:rsidP="00FB1E4A">
            <w:bookmarkStart w:id="0" w:name="_GoBack"/>
            <w:bookmarkEnd w:id="0"/>
          </w:p>
        </w:tc>
        <w:tc>
          <w:tcPr>
            <w:tcW w:w="6042" w:type="dxa"/>
          </w:tcPr>
          <w:p w:rsidR="00FD4AAF" w:rsidRDefault="00FD4AAF" w:rsidP="00FB1E4A">
            <w:pPr>
              <w:ind w:left="210" w:hangingChars="100" w:hanging="210"/>
            </w:pPr>
            <w:r>
              <w:rPr>
                <w:rFonts w:hint="eastAsia"/>
              </w:rPr>
              <w:t>・再使用する</w:t>
            </w:r>
            <w:r w:rsidR="00DD3B2E">
              <w:rPr>
                <w:rFonts w:hint="eastAsia"/>
              </w:rPr>
              <w:t>携帯電話端末、</w:t>
            </w:r>
            <w:r w:rsidR="00DD3B2E">
              <w:t>PHS</w:t>
            </w:r>
            <w:r w:rsidR="00DD3B2E">
              <w:rPr>
                <w:rFonts w:hint="eastAsia"/>
              </w:rPr>
              <w:t>端末、</w:t>
            </w:r>
            <w:r>
              <w:rPr>
                <w:rFonts w:hint="eastAsia"/>
              </w:rPr>
              <w:t>パーソナルコンピュータについては、回収拠点である小売店店頭において対面回収を行い、書面にて同意を得たもののみとする。</w:t>
            </w:r>
          </w:p>
          <w:p w:rsidR="005B4F8D" w:rsidRDefault="00FD4AAF" w:rsidP="00FB1E4A">
            <w:pPr>
              <w:ind w:left="210" w:hangingChars="100" w:hanging="210"/>
            </w:pPr>
            <w:r>
              <w:rPr>
                <w:rFonts w:hint="eastAsia"/>
              </w:rPr>
              <w:t>・</w:t>
            </w:r>
            <w:r w:rsidR="004F2093">
              <w:rPr>
                <w:rFonts w:hint="eastAsia"/>
              </w:rPr>
              <w:t>書面にて同意</w:t>
            </w:r>
            <w:r>
              <w:rPr>
                <w:rFonts w:hint="eastAsia"/>
              </w:rPr>
              <w:t>を得たもの</w:t>
            </w:r>
            <w:r w:rsidR="004F2093">
              <w:rPr>
                <w:rFonts w:hint="eastAsia"/>
              </w:rPr>
              <w:t>については、その他の機器と別コンテナ等を用いることで</w:t>
            </w:r>
            <w:r>
              <w:rPr>
                <w:rFonts w:hint="eastAsia"/>
              </w:rPr>
              <w:t>仕分けておく</w:t>
            </w:r>
            <w:r w:rsidR="004F2093">
              <w:rPr>
                <w:rFonts w:hint="eastAsia"/>
              </w:rPr>
              <w:t>。</w:t>
            </w:r>
          </w:p>
          <w:p w:rsidR="00FD4AAF" w:rsidRDefault="00FD4AAF" w:rsidP="00FB1E4A">
            <w:pPr>
              <w:ind w:left="210" w:hangingChars="100" w:hanging="210"/>
            </w:pPr>
            <w:r>
              <w:rPr>
                <w:rFonts w:hint="eastAsia"/>
              </w:rPr>
              <w:t>・機器に記録された個人情報は専用のソフトウェアを用いて</w:t>
            </w:r>
            <w:r w:rsidR="004F2093">
              <w:rPr>
                <w:rFonts w:hint="eastAsia"/>
              </w:rPr>
              <w:t>確実に</w:t>
            </w:r>
            <w:r>
              <w:rPr>
                <w:rFonts w:hint="eastAsia"/>
              </w:rPr>
              <w:t>消去</w:t>
            </w:r>
            <w:r w:rsidR="004F2093">
              <w:rPr>
                <w:rFonts w:hint="eastAsia"/>
              </w:rPr>
              <w:t>を行う。</w:t>
            </w:r>
          </w:p>
        </w:tc>
      </w:tr>
      <w:tr w:rsidR="000A32C3" w:rsidTr="005B4F8D">
        <w:tc>
          <w:tcPr>
            <w:tcW w:w="2660" w:type="dxa"/>
          </w:tcPr>
          <w:p w:rsidR="000A32C3" w:rsidRDefault="000A32C3" w:rsidP="00205EC6">
            <w:r>
              <w:rPr>
                <w:rFonts w:hint="eastAsia"/>
              </w:rPr>
              <w:t>４．</w:t>
            </w:r>
            <w:r w:rsidR="00205EC6">
              <w:rPr>
                <w:rFonts w:hint="eastAsia"/>
              </w:rPr>
              <w:t>古物営業法、薬事法、電波法その他の法令等</w:t>
            </w:r>
            <w:r>
              <w:rPr>
                <w:rFonts w:hint="eastAsia"/>
              </w:rPr>
              <w:t>の遵守の方法</w:t>
            </w:r>
          </w:p>
        </w:tc>
        <w:tc>
          <w:tcPr>
            <w:tcW w:w="6042" w:type="dxa"/>
          </w:tcPr>
          <w:p w:rsidR="000A32C3" w:rsidRPr="00700BA0" w:rsidRDefault="00C142AB" w:rsidP="00FB1E4A">
            <w:pPr>
              <w:ind w:left="210" w:hangingChars="100" w:hanging="210"/>
            </w:pPr>
            <w:r w:rsidRPr="00B62802">
              <w:rPr>
                <w:rFonts w:hint="eastAsia"/>
              </w:rPr>
              <w:t>・</w:t>
            </w:r>
            <w:r w:rsidR="00205EC6">
              <w:rPr>
                <w:rFonts w:hint="eastAsia"/>
              </w:rPr>
              <w:t>携帯電話端末・</w:t>
            </w:r>
            <w:r w:rsidR="00205EC6">
              <w:rPr>
                <w:rFonts w:hint="eastAsia"/>
              </w:rPr>
              <w:t>PHS</w:t>
            </w:r>
            <w:r w:rsidR="00205EC6">
              <w:rPr>
                <w:rFonts w:hint="eastAsia"/>
              </w:rPr>
              <w:t>端末の再使用にあたって修理を</w:t>
            </w:r>
            <w:r w:rsidR="00EC00D0">
              <w:rPr>
                <w:rFonts w:hint="eastAsia"/>
              </w:rPr>
              <w:t>行った</w:t>
            </w:r>
            <w:r w:rsidR="00205EC6">
              <w:rPr>
                <w:rFonts w:hint="eastAsia"/>
              </w:rPr>
              <w:t>場合には、</w:t>
            </w:r>
            <w:r w:rsidR="00EC00D0">
              <w:rPr>
                <w:rFonts w:hint="eastAsia"/>
              </w:rPr>
              <w:t>再使用する前に</w:t>
            </w:r>
            <w:r w:rsidRPr="00B62802">
              <w:rPr>
                <w:rFonts w:hint="eastAsia"/>
              </w:rPr>
              <w:t>電波法</w:t>
            </w:r>
            <w:r w:rsidR="000A32C3" w:rsidRPr="00700BA0">
              <w:rPr>
                <w:rFonts w:hint="eastAsia"/>
              </w:rPr>
              <w:t>に基づく</w:t>
            </w:r>
            <w:r w:rsidR="00205EC6" w:rsidRPr="00205EC6">
              <w:rPr>
                <w:rFonts w:hint="eastAsia"/>
              </w:rPr>
              <w:t>技術基準</w:t>
            </w:r>
            <w:r w:rsidR="00EC00D0">
              <w:rPr>
                <w:rFonts w:hint="eastAsia"/>
              </w:rPr>
              <w:t>に</w:t>
            </w:r>
            <w:r w:rsidR="00205EC6" w:rsidRPr="00205EC6">
              <w:rPr>
                <w:rFonts w:hint="eastAsia"/>
              </w:rPr>
              <w:t>適合</w:t>
            </w:r>
            <w:r w:rsidR="00EC00D0">
              <w:rPr>
                <w:rFonts w:hint="eastAsia"/>
              </w:rPr>
              <w:t>していることを確認する</w:t>
            </w:r>
            <w:r w:rsidR="000A32C3" w:rsidRPr="00700BA0">
              <w:rPr>
                <w:rFonts w:hint="eastAsia"/>
              </w:rPr>
              <w:t>。</w:t>
            </w:r>
          </w:p>
          <w:p w:rsidR="000A32C3" w:rsidRPr="000A32C3" w:rsidRDefault="000A32C3" w:rsidP="00B62802">
            <w:pPr>
              <w:ind w:left="210" w:hangingChars="100" w:hanging="210"/>
            </w:pPr>
            <w:r w:rsidRPr="00700BA0">
              <w:rPr>
                <w:rFonts w:hint="eastAsia"/>
              </w:rPr>
              <w:t>・</w:t>
            </w:r>
            <w:r w:rsidR="00B62802">
              <w:rPr>
                <w:rFonts w:hint="eastAsia"/>
              </w:rPr>
              <w:t>パーソナルコンピュータの再使用にあたって、</w:t>
            </w:r>
            <w:r w:rsidR="00DB01CF">
              <w:rPr>
                <w:rFonts w:hint="eastAsia"/>
              </w:rPr>
              <w:t>中古</w:t>
            </w:r>
            <w:r w:rsidR="00B62802">
              <w:rPr>
                <w:rFonts w:hint="eastAsia"/>
              </w:rPr>
              <w:t>のパーソナルコンピュータでの</w:t>
            </w:r>
            <w:r w:rsidR="00DB01CF">
              <w:rPr>
                <w:rFonts w:hint="eastAsia"/>
              </w:rPr>
              <w:t>継続使用を許諾してない</w:t>
            </w:r>
            <w:r w:rsidRPr="00700BA0">
              <w:rPr>
                <w:rFonts w:hint="eastAsia"/>
              </w:rPr>
              <w:t>ソフトウェア</w:t>
            </w:r>
            <w:r w:rsidR="00B62802">
              <w:rPr>
                <w:rFonts w:hint="eastAsia"/>
              </w:rPr>
              <w:t>が添付またはインストールされている場合には、再使用する前に削除する。</w:t>
            </w:r>
          </w:p>
        </w:tc>
      </w:tr>
    </w:tbl>
    <w:p w:rsidR="007821FA" w:rsidRPr="00DB01CF" w:rsidRDefault="00DB01CF" w:rsidP="00730187">
      <w:pPr>
        <w:ind w:leftChars="-350" w:left="-735" w:firstLineChars="300" w:firstLine="630"/>
      </w:pPr>
      <w:r w:rsidRPr="00CC578A">
        <w:rPr>
          <w:rFonts w:hint="eastAsia"/>
        </w:rPr>
        <w:t xml:space="preserve">※　</w:t>
      </w:r>
      <w:r>
        <w:rPr>
          <w:rFonts w:hint="eastAsia"/>
        </w:rPr>
        <w:t>使用済小型電子機器等の再使用</w:t>
      </w:r>
      <w:r w:rsidRPr="00CC578A">
        <w:rPr>
          <w:rFonts w:hint="eastAsia"/>
        </w:rPr>
        <w:t>を行わない場合は、別紙</w:t>
      </w:r>
      <w:r w:rsidR="00A23EB7">
        <w:rPr>
          <w:rFonts w:hint="eastAsia"/>
        </w:rPr>
        <w:t>６</w:t>
      </w:r>
      <w:r w:rsidRPr="00CC578A">
        <w:rPr>
          <w:rFonts w:hint="eastAsia"/>
        </w:rPr>
        <w:t>の作成は不要です。</w:t>
      </w:r>
    </w:p>
    <w:sectPr w:rsidR="007821FA" w:rsidRPr="00DB01CF">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0B5" w:rsidRDefault="004950B5" w:rsidP="007821FA">
      <w:r>
        <w:separator/>
      </w:r>
    </w:p>
  </w:endnote>
  <w:endnote w:type="continuationSeparator" w:id="0">
    <w:p w:rsidR="004950B5" w:rsidRDefault="004950B5" w:rsidP="00782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2A2" w:rsidRDefault="008632A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2A2" w:rsidRDefault="008632A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2A2" w:rsidRDefault="008632A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0B5" w:rsidRDefault="004950B5" w:rsidP="007821FA">
      <w:r>
        <w:separator/>
      </w:r>
    </w:p>
  </w:footnote>
  <w:footnote w:type="continuationSeparator" w:id="0">
    <w:p w:rsidR="004950B5" w:rsidRDefault="004950B5" w:rsidP="007821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2A2" w:rsidRDefault="008632A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2A2" w:rsidRDefault="008632A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2A2" w:rsidRDefault="008632A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0F0B19"/>
    <w:multiLevelType w:val="hybridMultilevel"/>
    <w:tmpl w:val="C05891E6"/>
    <w:lvl w:ilvl="0" w:tplc="0409000B">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44A"/>
    <w:rsid w:val="00030DC1"/>
    <w:rsid w:val="00061A57"/>
    <w:rsid w:val="00080480"/>
    <w:rsid w:val="00092A7D"/>
    <w:rsid w:val="000A32C3"/>
    <w:rsid w:val="001150CB"/>
    <w:rsid w:val="001E166C"/>
    <w:rsid w:val="001E1BA6"/>
    <w:rsid w:val="00205EC6"/>
    <w:rsid w:val="002A244A"/>
    <w:rsid w:val="00330FE9"/>
    <w:rsid w:val="003D7A5E"/>
    <w:rsid w:val="00462787"/>
    <w:rsid w:val="004950B5"/>
    <w:rsid w:val="004A0E45"/>
    <w:rsid w:val="004A6320"/>
    <w:rsid w:val="004F2093"/>
    <w:rsid w:val="005B4F8D"/>
    <w:rsid w:val="006B4FB4"/>
    <w:rsid w:val="00700BA0"/>
    <w:rsid w:val="00730187"/>
    <w:rsid w:val="00735D15"/>
    <w:rsid w:val="00754F62"/>
    <w:rsid w:val="00766CA9"/>
    <w:rsid w:val="007821FA"/>
    <w:rsid w:val="00804FF9"/>
    <w:rsid w:val="00816DDD"/>
    <w:rsid w:val="008564C6"/>
    <w:rsid w:val="008632A2"/>
    <w:rsid w:val="008A0B8E"/>
    <w:rsid w:val="008F7F7E"/>
    <w:rsid w:val="00944CD1"/>
    <w:rsid w:val="00A23EB7"/>
    <w:rsid w:val="00A84E03"/>
    <w:rsid w:val="00A97EA3"/>
    <w:rsid w:val="00AF7093"/>
    <w:rsid w:val="00B54AB9"/>
    <w:rsid w:val="00B6183C"/>
    <w:rsid w:val="00B62802"/>
    <w:rsid w:val="00B664D2"/>
    <w:rsid w:val="00C10287"/>
    <w:rsid w:val="00C142AB"/>
    <w:rsid w:val="00C3464A"/>
    <w:rsid w:val="00C73A1A"/>
    <w:rsid w:val="00C7544D"/>
    <w:rsid w:val="00DB01CF"/>
    <w:rsid w:val="00DB700C"/>
    <w:rsid w:val="00DD3B2E"/>
    <w:rsid w:val="00EA768A"/>
    <w:rsid w:val="00EC00D0"/>
    <w:rsid w:val="00ED6430"/>
    <w:rsid w:val="00F36397"/>
    <w:rsid w:val="00F82771"/>
    <w:rsid w:val="00FB1E4A"/>
    <w:rsid w:val="00FD4AAF"/>
    <w:rsid w:val="00FE4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21FA"/>
    <w:pPr>
      <w:tabs>
        <w:tab w:val="center" w:pos="4252"/>
        <w:tab w:val="right" w:pos="8504"/>
      </w:tabs>
      <w:snapToGrid w:val="0"/>
    </w:pPr>
  </w:style>
  <w:style w:type="character" w:customStyle="1" w:styleId="a4">
    <w:name w:val="ヘッダー (文字)"/>
    <w:basedOn w:val="a0"/>
    <w:link w:val="a3"/>
    <w:uiPriority w:val="99"/>
    <w:rsid w:val="007821FA"/>
  </w:style>
  <w:style w:type="paragraph" w:styleId="a5">
    <w:name w:val="footer"/>
    <w:basedOn w:val="a"/>
    <w:link w:val="a6"/>
    <w:uiPriority w:val="99"/>
    <w:unhideWhenUsed/>
    <w:rsid w:val="007821FA"/>
    <w:pPr>
      <w:tabs>
        <w:tab w:val="center" w:pos="4252"/>
        <w:tab w:val="right" w:pos="8504"/>
      </w:tabs>
      <w:snapToGrid w:val="0"/>
    </w:pPr>
  </w:style>
  <w:style w:type="character" w:customStyle="1" w:styleId="a6">
    <w:name w:val="フッター (文字)"/>
    <w:basedOn w:val="a0"/>
    <w:link w:val="a5"/>
    <w:uiPriority w:val="99"/>
    <w:rsid w:val="007821FA"/>
  </w:style>
  <w:style w:type="paragraph" w:styleId="Web">
    <w:name w:val="Normal (Web)"/>
    <w:basedOn w:val="a"/>
    <w:uiPriority w:val="99"/>
    <w:semiHidden/>
    <w:unhideWhenUsed/>
    <w:rsid w:val="001150C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7">
    <w:name w:val="Table Grid"/>
    <w:basedOn w:val="a1"/>
    <w:uiPriority w:val="59"/>
    <w:rsid w:val="005B4F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0A32C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A32C3"/>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C00D0"/>
    <w:rPr>
      <w:sz w:val="18"/>
      <w:szCs w:val="18"/>
    </w:rPr>
  </w:style>
  <w:style w:type="paragraph" w:styleId="ab">
    <w:name w:val="annotation text"/>
    <w:basedOn w:val="a"/>
    <w:link w:val="ac"/>
    <w:uiPriority w:val="99"/>
    <w:semiHidden/>
    <w:unhideWhenUsed/>
    <w:rsid w:val="00EC00D0"/>
    <w:pPr>
      <w:jc w:val="left"/>
    </w:pPr>
  </w:style>
  <w:style w:type="character" w:customStyle="1" w:styleId="ac">
    <w:name w:val="コメント文字列 (文字)"/>
    <w:basedOn w:val="a0"/>
    <w:link w:val="ab"/>
    <w:uiPriority w:val="99"/>
    <w:semiHidden/>
    <w:rsid w:val="00EC00D0"/>
  </w:style>
  <w:style w:type="paragraph" w:styleId="ad">
    <w:name w:val="annotation subject"/>
    <w:basedOn w:val="ab"/>
    <w:next w:val="ab"/>
    <w:link w:val="ae"/>
    <w:uiPriority w:val="99"/>
    <w:semiHidden/>
    <w:unhideWhenUsed/>
    <w:rsid w:val="00EC00D0"/>
    <w:rPr>
      <w:b/>
      <w:bCs/>
    </w:rPr>
  </w:style>
  <w:style w:type="character" w:customStyle="1" w:styleId="ae">
    <w:name w:val="コメント内容 (文字)"/>
    <w:basedOn w:val="ac"/>
    <w:link w:val="ad"/>
    <w:uiPriority w:val="99"/>
    <w:semiHidden/>
    <w:rsid w:val="00EC00D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21FA"/>
    <w:pPr>
      <w:tabs>
        <w:tab w:val="center" w:pos="4252"/>
        <w:tab w:val="right" w:pos="8504"/>
      </w:tabs>
      <w:snapToGrid w:val="0"/>
    </w:pPr>
  </w:style>
  <w:style w:type="character" w:customStyle="1" w:styleId="a4">
    <w:name w:val="ヘッダー (文字)"/>
    <w:basedOn w:val="a0"/>
    <w:link w:val="a3"/>
    <w:uiPriority w:val="99"/>
    <w:rsid w:val="007821FA"/>
  </w:style>
  <w:style w:type="paragraph" w:styleId="a5">
    <w:name w:val="footer"/>
    <w:basedOn w:val="a"/>
    <w:link w:val="a6"/>
    <w:uiPriority w:val="99"/>
    <w:unhideWhenUsed/>
    <w:rsid w:val="007821FA"/>
    <w:pPr>
      <w:tabs>
        <w:tab w:val="center" w:pos="4252"/>
        <w:tab w:val="right" w:pos="8504"/>
      </w:tabs>
      <w:snapToGrid w:val="0"/>
    </w:pPr>
  </w:style>
  <w:style w:type="character" w:customStyle="1" w:styleId="a6">
    <w:name w:val="フッター (文字)"/>
    <w:basedOn w:val="a0"/>
    <w:link w:val="a5"/>
    <w:uiPriority w:val="99"/>
    <w:rsid w:val="007821FA"/>
  </w:style>
  <w:style w:type="paragraph" w:styleId="Web">
    <w:name w:val="Normal (Web)"/>
    <w:basedOn w:val="a"/>
    <w:uiPriority w:val="99"/>
    <w:semiHidden/>
    <w:unhideWhenUsed/>
    <w:rsid w:val="001150C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7">
    <w:name w:val="Table Grid"/>
    <w:basedOn w:val="a1"/>
    <w:uiPriority w:val="59"/>
    <w:rsid w:val="005B4F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0A32C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A32C3"/>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C00D0"/>
    <w:rPr>
      <w:sz w:val="18"/>
      <w:szCs w:val="18"/>
    </w:rPr>
  </w:style>
  <w:style w:type="paragraph" w:styleId="ab">
    <w:name w:val="annotation text"/>
    <w:basedOn w:val="a"/>
    <w:link w:val="ac"/>
    <w:uiPriority w:val="99"/>
    <w:semiHidden/>
    <w:unhideWhenUsed/>
    <w:rsid w:val="00EC00D0"/>
    <w:pPr>
      <w:jc w:val="left"/>
    </w:pPr>
  </w:style>
  <w:style w:type="character" w:customStyle="1" w:styleId="ac">
    <w:name w:val="コメント文字列 (文字)"/>
    <w:basedOn w:val="a0"/>
    <w:link w:val="ab"/>
    <w:uiPriority w:val="99"/>
    <w:semiHidden/>
    <w:rsid w:val="00EC00D0"/>
  </w:style>
  <w:style w:type="paragraph" w:styleId="ad">
    <w:name w:val="annotation subject"/>
    <w:basedOn w:val="ab"/>
    <w:next w:val="ab"/>
    <w:link w:val="ae"/>
    <w:uiPriority w:val="99"/>
    <w:semiHidden/>
    <w:unhideWhenUsed/>
    <w:rsid w:val="00EC00D0"/>
    <w:rPr>
      <w:b/>
      <w:bCs/>
    </w:rPr>
  </w:style>
  <w:style w:type="character" w:customStyle="1" w:styleId="ae">
    <w:name w:val="コメント内容 (文字)"/>
    <w:basedOn w:val="ac"/>
    <w:link w:val="ad"/>
    <w:uiPriority w:val="99"/>
    <w:semiHidden/>
    <w:rsid w:val="00EC00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59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2013-03-07T01:38:00Z</dcterms:created>
  <dcterms:modified xsi:type="dcterms:W3CDTF">2013-05-17T04:35:00Z</dcterms:modified>
</cp:coreProperties>
</file>