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A7D" w:rsidRDefault="007821FA" w:rsidP="007821FA">
      <w:pPr>
        <w:jc w:val="right"/>
      </w:pPr>
      <w:bookmarkStart w:id="0" w:name="_GoBack"/>
      <w:bookmarkEnd w:id="0"/>
      <w:r>
        <w:rPr>
          <w:rFonts w:hint="eastAsia"/>
        </w:rPr>
        <w:t>別紙</w:t>
      </w:r>
      <w:r w:rsidR="00304EFC">
        <w:rPr>
          <w:rFonts w:hint="eastAsia"/>
        </w:rPr>
        <w:t>２</w:t>
      </w:r>
    </w:p>
    <w:p w:rsidR="007821FA" w:rsidRDefault="007821FA"/>
    <w:p w:rsidR="007821FA" w:rsidRPr="007821FA" w:rsidRDefault="00304EFC" w:rsidP="007821FA">
      <w:pPr>
        <w:jc w:val="center"/>
        <w:rPr>
          <w:sz w:val="28"/>
        </w:rPr>
      </w:pPr>
      <w:r>
        <w:rPr>
          <w:rFonts w:hint="eastAsia"/>
          <w:sz w:val="28"/>
        </w:rPr>
        <w:t>直接回収の方法</w:t>
      </w:r>
      <w:r w:rsidR="00A84E03" w:rsidRPr="00A84E03">
        <w:rPr>
          <w:rFonts w:hint="eastAsia"/>
          <w:sz w:val="28"/>
        </w:rPr>
        <w:t>【記載例】</w:t>
      </w:r>
    </w:p>
    <w:p w:rsidR="007821FA" w:rsidRDefault="007821FA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6042"/>
      </w:tblGrid>
      <w:tr w:rsidR="00E06D39" w:rsidTr="00E06D39">
        <w:tc>
          <w:tcPr>
            <w:tcW w:w="2660" w:type="dxa"/>
          </w:tcPr>
          <w:p w:rsidR="00E06D39" w:rsidRDefault="003441E0" w:rsidP="00FE00BE">
            <w:pPr>
              <w:ind w:left="210" w:hangingChars="100" w:hanging="210"/>
            </w:pPr>
            <w:r>
              <w:rPr>
                <w:rFonts w:hint="eastAsia"/>
              </w:rPr>
              <w:t>１．回収拠点</w:t>
            </w:r>
          </w:p>
        </w:tc>
        <w:tc>
          <w:tcPr>
            <w:tcW w:w="6042" w:type="dxa"/>
          </w:tcPr>
          <w:p w:rsidR="003441E0" w:rsidRDefault="003441E0" w:rsidP="003441E0">
            <w:pPr>
              <w:ind w:left="210" w:hangingChars="100" w:hanging="210"/>
            </w:pPr>
            <w:r>
              <w:rPr>
                <w:rFonts w:hint="eastAsia"/>
              </w:rPr>
              <w:t>・自ら回収</w:t>
            </w:r>
            <w:r w:rsidR="006565F0">
              <w:rPr>
                <w:rFonts w:hint="eastAsia"/>
              </w:rPr>
              <w:t>ボックス</w:t>
            </w:r>
            <w:r>
              <w:rPr>
                <w:rFonts w:hint="eastAsia"/>
              </w:rPr>
              <w:t>を○箇所</w:t>
            </w:r>
            <w:r w:rsidR="002768CF">
              <w:rPr>
                <w:rFonts w:hint="eastAsia"/>
              </w:rPr>
              <w:t>に</w:t>
            </w:r>
            <w:r>
              <w:rPr>
                <w:rFonts w:hint="eastAsia"/>
              </w:rPr>
              <w:t>設置する。</w:t>
            </w:r>
          </w:p>
          <w:p w:rsidR="003441E0" w:rsidRDefault="003441E0" w:rsidP="003441E0">
            <w:pPr>
              <w:ind w:left="210" w:hangingChars="100" w:hanging="210"/>
            </w:pPr>
            <w:r>
              <w:rPr>
                <w:rFonts w:hint="eastAsia"/>
              </w:rPr>
              <w:t>・また、</w:t>
            </w:r>
            <w:r w:rsidR="00D53B7C">
              <w:rPr>
                <w:rFonts w:hint="eastAsia"/>
              </w:rPr>
              <w:t>小売店</w:t>
            </w:r>
            <w:r>
              <w:rPr>
                <w:rFonts w:hint="eastAsia"/>
              </w:rPr>
              <w:t>に依頼し、回収を</w:t>
            </w:r>
            <w:r w:rsidR="006565F0">
              <w:rPr>
                <w:rFonts w:hint="eastAsia"/>
              </w:rPr>
              <w:t>行う</w:t>
            </w:r>
            <w:r>
              <w:rPr>
                <w:rFonts w:hint="eastAsia"/>
              </w:rPr>
              <w:t>。</w:t>
            </w:r>
          </w:p>
          <w:p w:rsidR="003441E0" w:rsidRPr="003441E0" w:rsidRDefault="003441E0" w:rsidP="00414DB8">
            <w:pPr>
              <w:ind w:left="210" w:hangingChars="100" w:hanging="210"/>
            </w:pPr>
            <w:r>
              <w:rPr>
                <w:rFonts w:hint="eastAsia"/>
              </w:rPr>
              <w:t>・具体的な回収拠点については別紙</w:t>
            </w:r>
            <w:r w:rsidR="00414DB8">
              <w:rPr>
                <w:rFonts w:hint="eastAsia"/>
              </w:rPr>
              <w:t>８</w:t>
            </w:r>
            <w:r>
              <w:rPr>
                <w:rFonts w:hint="eastAsia"/>
              </w:rPr>
              <w:t>参照。</w:t>
            </w:r>
          </w:p>
        </w:tc>
      </w:tr>
      <w:tr w:rsidR="00E06D39" w:rsidTr="003441E0">
        <w:trPr>
          <w:trHeight w:val="6310"/>
        </w:trPr>
        <w:tc>
          <w:tcPr>
            <w:tcW w:w="2660" w:type="dxa"/>
          </w:tcPr>
          <w:p w:rsidR="00E06D39" w:rsidRPr="00E06D39" w:rsidRDefault="00E06D39" w:rsidP="003441E0">
            <w:pPr>
              <w:ind w:left="210" w:hangingChars="100" w:hanging="210"/>
            </w:pPr>
            <w:r>
              <w:rPr>
                <w:rFonts w:hint="eastAsia"/>
              </w:rPr>
              <w:t>２．</w:t>
            </w:r>
            <w:r w:rsidR="003441E0">
              <w:rPr>
                <w:rFonts w:hint="eastAsia"/>
              </w:rPr>
              <w:t>回収方法</w:t>
            </w:r>
          </w:p>
        </w:tc>
        <w:tc>
          <w:tcPr>
            <w:tcW w:w="6042" w:type="dxa"/>
          </w:tcPr>
          <w:p w:rsidR="00E06D39" w:rsidRDefault="003441E0" w:rsidP="00E06D39">
            <w:pPr>
              <w:ind w:left="210" w:hangingChars="100" w:hanging="210"/>
            </w:pPr>
            <w:r>
              <w:rPr>
                <w:rFonts w:hint="eastAsia"/>
              </w:rPr>
              <w:t>＜自ら</w:t>
            </w:r>
            <w:r w:rsidR="002E727C">
              <w:rPr>
                <w:rFonts w:hint="eastAsia"/>
              </w:rPr>
              <w:t>設置する回収拠点について＞</w:t>
            </w:r>
          </w:p>
          <w:p w:rsidR="006565F0" w:rsidRDefault="002E727C" w:rsidP="00E06D39">
            <w:pPr>
              <w:ind w:left="210" w:hangingChars="100" w:hanging="210"/>
            </w:pPr>
            <w:r>
              <w:rPr>
                <w:rFonts w:hint="eastAsia"/>
              </w:rPr>
              <w:t>・携帯電話端末・</w:t>
            </w:r>
            <w:r>
              <w:rPr>
                <w:rFonts w:hint="eastAsia"/>
              </w:rPr>
              <w:t>PHS</w:t>
            </w:r>
            <w:r>
              <w:rPr>
                <w:rFonts w:hint="eastAsia"/>
              </w:rPr>
              <w:t>端末、パーソナルコンピュータ、デジタルカメラその他の特定対象品目を</w:t>
            </w:r>
            <w:r w:rsidR="006565F0">
              <w:rPr>
                <w:rFonts w:hint="eastAsia"/>
              </w:rPr>
              <w:t xml:space="preserve">回収するボックスを設ける。　</w:t>
            </w:r>
          </w:p>
          <w:p w:rsidR="006565F0" w:rsidRDefault="006565F0" w:rsidP="00E06D39">
            <w:pPr>
              <w:ind w:left="210" w:hangingChars="100" w:hanging="210"/>
            </w:pPr>
            <w:r>
              <w:rPr>
                <w:rFonts w:hint="eastAsia"/>
              </w:rPr>
              <w:t>・回収ボックスは、週に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回点検を行い、一定量が集まった</w:t>
            </w:r>
            <w:r w:rsidR="002768CF">
              <w:rPr>
                <w:rFonts w:hint="eastAsia"/>
              </w:rPr>
              <w:t>段階で、○×工場に運搬する。</w:t>
            </w:r>
          </w:p>
          <w:p w:rsidR="002768CF" w:rsidRDefault="002768CF" w:rsidP="00E06D39">
            <w:pPr>
              <w:ind w:left="210" w:hangingChars="100" w:hanging="210"/>
            </w:pPr>
            <w:r>
              <w:rPr>
                <w:rFonts w:hint="eastAsia"/>
              </w:rPr>
              <w:t>・また、自らイベントに出展し、直接消費者に使用済小型家電の排出を呼びかける。</w:t>
            </w:r>
          </w:p>
          <w:p w:rsidR="002768CF" w:rsidRDefault="002768CF" w:rsidP="00E06D39">
            <w:pPr>
              <w:ind w:left="210" w:hangingChars="100" w:hanging="210"/>
            </w:pPr>
          </w:p>
          <w:p w:rsidR="002768CF" w:rsidRDefault="002768CF" w:rsidP="00E06D39">
            <w:pPr>
              <w:ind w:left="210" w:hangingChars="100" w:hanging="210"/>
            </w:pPr>
            <w:r>
              <w:rPr>
                <w:rFonts w:hint="eastAsia"/>
              </w:rPr>
              <w:t>＜</w:t>
            </w:r>
            <w:r w:rsidR="00D53B7C">
              <w:rPr>
                <w:rFonts w:hint="eastAsia"/>
              </w:rPr>
              <w:t>小売店</w:t>
            </w:r>
            <w:r>
              <w:rPr>
                <w:rFonts w:hint="eastAsia"/>
              </w:rPr>
              <w:t>による回収について＞</w:t>
            </w:r>
          </w:p>
          <w:p w:rsidR="002768CF" w:rsidRDefault="002768CF" w:rsidP="002768CF">
            <w:pPr>
              <w:ind w:left="210" w:hangingChars="100" w:hanging="210"/>
            </w:pPr>
            <w:r>
              <w:rPr>
                <w:rFonts w:hint="eastAsia"/>
              </w:rPr>
              <w:t>・</w:t>
            </w:r>
            <w:r w:rsidR="00D53B7C">
              <w:rPr>
                <w:rFonts w:hint="eastAsia"/>
              </w:rPr>
              <w:t>小売店</w:t>
            </w:r>
            <w:r>
              <w:rPr>
                <w:rFonts w:hint="eastAsia"/>
              </w:rPr>
              <w:t>に委託を行い、消費者から店頭にて回収を行う。品目は、対象品目全てとする。</w:t>
            </w:r>
          </w:p>
          <w:p w:rsidR="002768CF" w:rsidRPr="002768CF" w:rsidRDefault="002768CF" w:rsidP="001E1B02">
            <w:pPr>
              <w:ind w:left="210" w:hangingChars="100" w:hanging="21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F5A960" wp14:editId="116FB520">
                      <wp:simplePos x="0" y="0"/>
                      <wp:positionH relativeFrom="column">
                        <wp:posOffset>2259965</wp:posOffset>
                      </wp:positionH>
                      <wp:positionV relativeFrom="paragraph">
                        <wp:posOffset>860425</wp:posOffset>
                      </wp:positionV>
                      <wp:extent cx="314325" cy="1104900"/>
                      <wp:effectExtent l="57150" t="38100" r="28575" b="190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4325" cy="1104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177.95pt;margin-top:67.75pt;width:24.75pt;height:87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" strokecolor="windowText">
                      <v:stroke endarrow="block"/>
                    </v:shape>
                  </w:pict>
                </mc:Fallback>
              </mc:AlternateContent>
            </w:r>
            <w:r>
              <w:rPr>
                <w:rFonts w:hint="eastAsia"/>
              </w:rPr>
              <w:t>・回収した使用済小型家電は、バックヤードのコンテナにて保管し、コンテナが満載になった段階で</w:t>
            </w:r>
            <w:r w:rsidR="001E1B02">
              <w:rPr>
                <w:rFonts w:hint="eastAsia"/>
              </w:rPr>
              <w:t>●×</w:t>
            </w:r>
            <w:r w:rsidR="001E1B02">
              <w:rPr>
                <w:rFonts w:hint="eastAsia"/>
              </w:rPr>
              <w:t>(</w:t>
            </w:r>
            <w:r w:rsidR="001E1B02">
              <w:rPr>
                <w:rFonts w:hint="eastAsia"/>
              </w:rPr>
              <w:t>株</w:t>
            </w:r>
            <w:r w:rsidR="001E1B02">
              <w:rPr>
                <w:rFonts w:hint="eastAsia"/>
              </w:rPr>
              <w:t>)</w:t>
            </w:r>
            <w:r w:rsidR="001E1B02">
              <w:rPr>
                <w:rFonts w:hint="eastAsia"/>
              </w:rPr>
              <w:t>（申請者）</w:t>
            </w:r>
            <w:r w:rsidR="00922CC6">
              <w:rPr>
                <w:rFonts w:hint="eastAsia"/>
              </w:rPr>
              <w:t>に</w:t>
            </w:r>
            <w:r>
              <w:rPr>
                <w:rFonts w:hint="eastAsia"/>
              </w:rPr>
              <w:t>連絡</w:t>
            </w:r>
            <w:r w:rsidR="00922CC6">
              <w:rPr>
                <w:rFonts w:hint="eastAsia"/>
              </w:rPr>
              <w:t>し、</w:t>
            </w:r>
            <w:r w:rsidR="001E1B02">
              <w:rPr>
                <w:rFonts w:hint="eastAsia"/>
              </w:rPr>
              <w:t>●×</w:t>
            </w:r>
            <w:r w:rsidR="001E1B02">
              <w:rPr>
                <w:rFonts w:hint="eastAsia"/>
              </w:rPr>
              <w:t>(</w:t>
            </w:r>
            <w:r w:rsidR="001E1B02">
              <w:rPr>
                <w:rFonts w:hint="eastAsia"/>
              </w:rPr>
              <w:t>株</w:t>
            </w:r>
            <w:r w:rsidR="001E1B02">
              <w:rPr>
                <w:rFonts w:hint="eastAsia"/>
              </w:rPr>
              <w:t>)</w:t>
            </w:r>
            <w:r w:rsidR="00922CC6">
              <w:rPr>
                <w:rFonts w:hint="eastAsia"/>
              </w:rPr>
              <w:t>が○×工場まで運搬する</w:t>
            </w:r>
            <w:r>
              <w:rPr>
                <w:rFonts w:hint="eastAsia"/>
              </w:rPr>
              <w:t>。</w:t>
            </w:r>
          </w:p>
        </w:tc>
      </w:tr>
    </w:tbl>
    <w:p w:rsidR="00D74A0D" w:rsidRDefault="00D74A0D" w:rsidP="00D74A0D">
      <w:pPr>
        <w:ind w:leftChars="-350" w:left="-735" w:firstLineChars="300" w:firstLine="630"/>
      </w:pPr>
    </w:p>
    <w:p w:rsidR="00D74A0D" w:rsidRPr="00D74A0D" w:rsidRDefault="00D74A0D" w:rsidP="00D74A0D">
      <w:pPr>
        <w:ind w:leftChars="-350" w:left="-735" w:firstLineChars="300" w:firstLine="630"/>
      </w:pPr>
      <w:r w:rsidRPr="00D74A0D">
        <w:rPr>
          <w:rFonts w:hint="eastAsia"/>
        </w:rPr>
        <w:t xml:space="preserve">※　</w:t>
      </w:r>
      <w:r>
        <w:rPr>
          <w:rFonts w:hint="eastAsia"/>
        </w:rPr>
        <w:t>消費者から直接回収</w:t>
      </w:r>
      <w:r w:rsidRPr="00D74A0D">
        <w:rPr>
          <w:rFonts w:hint="eastAsia"/>
        </w:rPr>
        <w:t>を行わない場合は、別紙</w:t>
      </w:r>
      <w:r w:rsidR="007E6C87">
        <w:rPr>
          <w:rFonts w:hint="eastAsia"/>
        </w:rPr>
        <w:t>２</w:t>
      </w:r>
      <w:r w:rsidRPr="00D74A0D">
        <w:rPr>
          <w:rFonts w:hint="eastAsia"/>
        </w:rPr>
        <w:t>の作成は不要です。</w:t>
      </w:r>
    </w:p>
    <w:p w:rsidR="00766CA9" w:rsidRPr="00D74A0D" w:rsidRDefault="00766CA9" w:rsidP="00766CA9"/>
    <w:p w:rsidR="007821FA" w:rsidRPr="007821FA" w:rsidRDefault="006565F0">
      <w:r w:rsidRPr="005B4F8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2E6598" wp14:editId="20FC41F3">
                <wp:simplePos x="0" y="0"/>
                <wp:positionH relativeFrom="column">
                  <wp:posOffset>3949065</wp:posOffset>
                </wp:positionH>
                <wp:positionV relativeFrom="paragraph">
                  <wp:posOffset>31115</wp:posOffset>
                </wp:positionV>
                <wp:extent cx="1557618" cy="885825"/>
                <wp:effectExtent l="0" t="0" r="24130" b="28575"/>
                <wp:wrapNone/>
                <wp:docPr id="6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7618" cy="885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mpd="sng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6565F0" w:rsidRPr="00FE00BE" w:rsidRDefault="006565F0" w:rsidP="006565F0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hd w:val="clear" w:color="auto" w:fill="FFFFFF" w:themeFill="background1"/>
                              </w:rPr>
                            </w:pPr>
                            <w:r w:rsidRPr="00FE00BE">
                              <w:rPr>
                                <w:rFonts w:asciiTheme="minorHAnsi" w:eastAsiaTheme="minorEastAsia" w:hAnsi="ＭＳ 明朝" w:cstheme="minorBidi" w:hint="eastAsia"/>
                                <w:color w:val="000000" w:themeColor="dark1"/>
                                <w:sz w:val="22"/>
                                <w:szCs w:val="22"/>
                                <w:shd w:val="clear" w:color="auto" w:fill="FFFFFF" w:themeFill="background1"/>
                              </w:rPr>
                              <w:t>図や文章等を用いて具体的に記載してください。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10.95pt;margin-top:2.45pt;width:122.65pt;height:6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" fillcolor="window" strokecolor="windowText" strokeweight="1pt">
                <v:textbox>
                  <w:txbxContent>
                    <w:p w:rsidR="006565F0" w:rsidRPr="00FE00BE" w:rsidRDefault="006565F0" w:rsidP="006565F0">
                      <w:pPr>
                        <w:pStyle w:val="Web"/>
                        <w:spacing w:before="0" w:beforeAutospacing="0" w:after="0" w:afterAutospacing="0"/>
                        <w:rPr>
                          <w:shd w:val="clear" w:color="auto" w:fill="FFFFFF" w:themeFill="background1"/>
                        </w:rPr>
                      </w:pPr>
                      <w:bookmarkStart w:id="4" w:name="_GoBack"/>
                      <w:r w:rsidRPr="00FE00BE">
                        <w:rPr>
                          <w:rFonts w:asciiTheme="minorHAnsi" w:eastAsiaTheme="minorEastAsia" w:hAnsi="ＭＳ 明朝" w:cstheme="minorBidi" w:hint="eastAsia"/>
                          <w:color w:val="000000" w:themeColor="dark1"/>
                          <w:sz w:val="22"/>
                          <w:szCs w:val="22"/>
                          <w:shd w:val="clear" w:color="auto" w:fill="FFFFFF" w:themeFill="background1"/>
                        </w:rPr>
                        <w:t>図や文章等を用いて具体的に記載してください。</w:t>
                      </w:r>
                      <w:bookmarkEnd w:id="4"/>
                    </w:p>
                  </w:txbxContent>
                </v:textbox>
              </v:shape>
            </w:pict>
          </mc:Fallback>
        </mc:AlternateContent>
      </w:r>
    </w:p>
    <w:sectPr w:rsidR="007821FA" w:rsidRPr="007821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500" w:rsidRDefault="004A1500" w:rsidP="007821FA">
      <w:r>
        <w:separator/>
      </w:r>
    </w:p>
  </w:endnote>
  <w:endnote w:type="continuationSeparator" w:id="0">
    <w:p w:rsidR="004A1500" w:rsidRDefault="004A1500" w:rsidP="0078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4DE" w:rsidRDefault="00D754D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4DE" w:rsidRDefault="00D754D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4DE" w:rsidRDefault="00D754D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500" w:rsidRDefault="004A1500" w:rsidP="007821FA">
      <w:r>
        <w:separator/>
      </w:r>
    </w:p>
  </w:footnote>
  <w:footnote w:type="continuationSeparator" w:id="0">
    <w:p w:rsidR="004A1500" w:rsidRDefault="004A1500" w:rsidP="00782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4DE" w:rsidRDefault="00D754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4DE" w:rsidRDefault="00D754D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4DE" w:rsidRDefault="00D754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F0B19"/>
    <w:multiLevelType w:val="hybridMultilevel"/>
    <w:tmpl w:val="C05891E6"/>
    <w:lvl w:ilvl="0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44A"/>
    <w:rsid w:val="00030DC1"/>
    <w:rsid w:val="00067B98"/>
    <w:rsid w:val="00080480"/>
    <w:rsid w:val="00092A7D"/>
    <w:rsid w:val="001150CB"/>
    <w:rsid w:val="001D0C60"/>
    <w:rsid w:val="001E1B02"/>
    <w:rsid w:val="001E1BA6"/>
    <w:rsid w:val="002768CF"/>
    <w:rsid w:val="002A0DEE"/>
    <w:rsid w:val="002A244A"/>
    <w:rsid w:val="002E727C"/>
    <w:rsid w:val="00304EFC"/>
    <w:rsid w:val="00330FE9"/>
    <w:rsid w:val="003441E0"/>
    <w:rsid w:val="00360736"/>
    <w:rsid w:val="003D7A5E"/>
    <w:rsid w:val="00414DB8"/>
    <w:rsid w:val="00462787"/>
    <w:rsid w:val="0049051F"/>
    <w:rsid w:val="004A1500"/>
    <w:rsid w:val="005A6698"/>
    <w:rsid w:val="005B4F8D"/>
    <w:rsid w:val="006565F0"/>
    <w:rsid w:val="006B4FB4"/>
    <w:rsid w:val="006F1B1E"/>
    <w:rsid w:val="00754F62"/>
    <w:rsid w:val="00766CA9"/>
    <w:rsid w:val="007821FA"/>
    <w:rsid w:val="007C150D"/>
    <w:rsid w:val="007E142C"/>
    <w:rsid w:val="007E6C87"/>
    <w:rsid w:val="00816DDD"/>
    <w:rsid w:val="008564C6"/>
    <w:rsid w:val="008A0B8E"/>
    <w:rsid w:val="008F7F7E"/>
    <w:rsid w:val="00911539"/>
    <w:rsid w:val="00922CC6"/>
    <w:rsid w:val="00963C85"/>
    <w:rsid w:val="00A84E03"/>
    <w:rsid w:val="00A97EA3"/>
    <w:rsid w:val="00B54AB9"/>
    <w:rsid w:val="00B6183C"/>
    <w:rsid w:val="00B664D2"/>
    <w:rsid w:val="00BA1570"/>
    <w:rsid w:val="00BC15B7"/>
    <w:rsid w:val="00C3464A"/>
    <w:rsid w:val="00C45305"/>
    <w:rsid w:val="00C93A38"/>
    <w:rsid w:val="00CD221B"/>
    <w:rsid w:val="00D53B7C"/>
    <w:rsid w:val="00D74A0D"/>
    <w:rsid w:val="00D754DE"/>
    <w:rsid w:val="00DB700C"/>
    <w:rsid w:val="00DC167F"/>
    <w:rsid w:val="00E06D39"/>
    <w:rsid w:val="00F276EF"/>
    <w:rsid w:val="00F36397"/>
    <w:rsid w:val="00FE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1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21FA"/>
  </w:style>
  <w:style w:type="paragraph" w:styleId="a5">
    <w:name w:val="footer"/>
    <w:basedOn w:val="a"/>
    <w:link w:val="a6"/>
    <w:uiPriority w:val="99"/>
    <w:unhideWhenUsed/>
    <w:rsid w:val="007821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21FA"/>
  </w:style>
  <w:style w:type="paragraph" w:styleId="Web">
    <w:name w:val="Normal (Web)"/>
    <w:basedOn w:val="a"/>
    <w:uiPriority w:val="99"/>
    <w:semiHidden/>
    <w:unhideWhenUsed/>
    <w:rsid w:val="001150C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7">
    <w:name w:val="Table Grid"/>
    <w:basedOn w:val="a1"/>
    <w:uiPriority w:val="59"/>
    <w:rsid w:val="005B4F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67B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67B9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1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21FA"/>
  </w:style>
  <w:style w:type="paragraph" w:styleId="a5">
    <w:name w:val="footer"/>
    <w:basedOn w:val="a"/>
    <w:link w:val="a6"/>
    <w:uiPriority w:val="99"/>
    <w:unhideWhenUsed/>
    <w:rsid w:val="007821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21FA"/>
  </w:style>
  <w:style w:type="paragraph" w:styleId="Web">
    <w:name w:val="Normal (Web)"/>
    <w:basedOn w:val="a"/>
    <w:uiPriority w:val="99"/>
    <w:semiHidden/>
    <w:unhideWhenUsed/>
    <w:rsid w:val="001150C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7">
    <w:name w:val="Table Grid"/>
    <w:basedOn w:val="a1"/>
    <w:uiPriority w:val="59"/>
    <w:rsid w:val="005B4F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67B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67B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5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2013-03-07T01:36:00Z</dcterms:created>
  <dcterms:modified xsi:type="dcterms:W3CDTF">2013-03-21T08:37:00Z</dcterms:modified>
</cp:coreProperties>
</file>